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597D" w14:textId="56AEBC52" w:rsidR="00C10C50" w:rsidRPr="0087656F" w:rsidRDefault="00C10C50" w:rsidP="0087656F">
      <w:pPr>
        <w:pStyle w:val="Titre2"/>
        <w:jc w:val="center"/>
        <w:rPr>
          <w:b/>
          <w:bCs/>
          <w:noProof/>
          <w:lang w:val="en-US"/>
        </w:rPr>
      </w:pPr>
      <w:r w:rsidRPr="0087656F">
        <w:rPr>
          <w:b/>
          <w:bCs/>
          <w:noProof/>
          <w:lang w:val="en-US"/>
        </w:rPr>
        <w:t xml:space="preserve">GAIA-X </w:t>
      </w:r>
      <w:r w:rsidR="003C5009" w:rsidRPr="0087656F">
        <w:rPr>
          <w:b/>
          <w:bCs/>
          <w:noProof/>
          <w:lang w:val="en-US"/>
        </w:rPr>
        <w:t>– Data Space Education &amp; Skills</w:t>
      </w:r>
      <w:r w:rsidR="001B36C8" w:rsidRPr="0087656F">
        <w:rPr>
          <w:b/>
          <w:bCs/>
          <w:noProof/>
          <w:lang w:val="en-US"/>
        </w:rPr>
        <w:t xml:space="preserve"> (DASES)</w:t>
      </w:r>
    </w:p>
    <w:p w14:paraId="4A70A1B6" w14:textId="66A0AC0E" w:rsidR="002C0804" w:rsidRPr="00543AF7" w:rsidRDefault="001B36C8" w:rsidP="0087656F">
      <w:pPr>
        <w:pStyle w:val="Titre2"/>
        <w:jc w:val="center"/>
      </w:pPr>
      <w:r>
        <w:rPr>
          <w:noProof/>
        </w:rPr>
        <w:t>Groupe G</w:t>
      </w:r>
      <w:r w:rsidR="003C5009">
        <w:rPr>
          <w:noProof/>
        </w:rPr>
        <w:t xml:space="preserve">ouvernance </w:t>
      </w:r>
      <w:r>
        <w:rPr>
          <w:noProof/>
        </w:rPr>
        <w:t>–</w:t>
      </w:r>
      <w:r w:rsidR="003C5009">
        <w:rPr>
          <w:noProof/>
        </w:rPr>
        <w:t xml:space="preserve"> </w:t>
      </w:r>
      <w:r w:rsidR="0087656F">
        <w:rPr>
          <w:noProof/>
        </w:rPr>
        <w:t xml:space="preserve">CR </w:t>
      </w:r>
      <w:r w:rsidR="00120625">
        <w:rPr>
          <w:noProof/>
        </w:rPr>
        <w:t>6</w:t>
      </w:r>
      <w:r>
        <w:rPr>
          <w:noProof/>
        </w:rPr>
        <w:t>/</w:t>
      </w:r>
      <w:r w:rsidR="00120625">
        <w:rPr>
          <w:noProof/>
        </w:rPr>
        <w:t>01</w:t>
      </w:r>
      <w:r>
        <w:rPr>
          <w:noProof/>
        </w:rPr>
        <w:t>/</w:t>
      </w:r>
      <w:r w:rsidR="00EC5A6F">
        <w:rPr>
          <w:noProof/>
        </w:rPr>
        <w:t>202</w:t>
      </w:r>
      <w:r w:rsidR="00120625">
        <w:rPr>
          <w:noProof/>
        </w:rPr>
        <w:t>2</w:t>
      </w:r>
      <w:r w:rsidR="0087656F">
        <w:rPr>
          <w:noProof/>
        </w:rPr>
        <w:br/>
      </w:r>
    </w:p>
    <w:p w14:paraId="3EBA3BE3" w14:textId="77777777" w:rsidR="00753739" w:rsidRDefault="007F70ED" w:rsidP="002E5590">
      <w:pPr>
        <w:pStyle w:val="Titre3"/>
        <w:rPr>
          <w:b/>
          <w:bCs/>
        </w:rPr>
      </w:pPr>
      <w:bookmarkStart w:id="0" w:name="_Toc67588703"/>
      <w:r w:rsidRPr="002E5590">
        <w:rPr>
          <w:b/>
          <w:bCs/>
        </w:rPr>
        <w:t>Participants</w:t>
      </w:r>
      <w:r w:rsidR="00473724" w:rsidRPr="002E5590">
        <w:rPr>
          <w:b/>
          <w:bCs/>
        </w:rPr>
        <w:t xml:space="preserve"> </w:t>
      </w:r>
      <w:bookmarkEnd w:id="0"/>
    </w:p>
    <w:p w14:paraId="319E493C" w14:textId="77777777" w:rsidR="00753739" w:rsidRDefault="00753739" w:rsidP="002E5590">
      <w:pPr>
        <w:pStyle w:val="Titre3"/>
        <w:rPr>
          <w:b/>
          <w:bCs/>
        </w:rPr>
      </w:pPr>
    </w:p>
    <w:tbl>
      <w:tblPr>
        <w:tblW w:w="6237" w:type="dxa"/>
        <w:tblCellMar>
          <w:left w:w="70" w:type="dxa"/>
          <w:right w:w="70" w:type="dxa"/>
        </w:tblCellMar>
        <w:tblLook w:val="04A0" w:firstRow="1" w:lastRow="0" w:firstColumn="1" w:lastColumn="0" w:noHBand="0" w:noVBand="1"/>
      </w:tblPr>
      <w:tblGrid>
        <w:gridCol w:w="3544"/>
        <w:gridCol w:w="2693"/>
      </w:tblGrid>
      <w:tr w:rsidR="0031653E" w:rsidRPr="00753739" w14:paraId="42ED2130" w14:textId="77777777" w:rsidTr="0031653E">
        <w:trPr>
          <w:trHeight w:val="300"/>
        </w:trPr>
        <w:tc>
          <w:tcPr>
            <w:tcW w:w="3544" w:type="dxa"/>
            <w:tcBorders>
              <w:top w:val="nil"/>
              <w:left w:val="nil"/>
              <w:bottom w:val="nil"/>
              <w:right w:val="nil"/>
            </w:tcBorders>
            <w:shd w:val="clear" w:color="auto" w:fill="auto"/>
            <w:noWrap/>
            <w:vAlign w:val="bottom"/>
          </w:tcPr>
          <w:p w14:paraId="77695E36" w14:textId="5D3D6FF9" w:rsidR="0031653E" w:rsidRPr="00753739" w:rsidRDefault="0031653E" w:rsidP="0075373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CIMELLI, Claudio</w:t>
            </w:r>
          </w:p>
        </w:tc>
        <w:tc>
          <w:tcPr>
            <w:tcW w:w="2693" w:type="dxa"/>
            <w:tcBorders>
              <w:top w:val="nil"/>
              <w:left w:val="nil"/>
              <w:bottom w:val="nil"/>
              <w:right w:val="nil"/>
            </w:tcBorders>
          </w:tcPr>
          <w:p w14:paraId="20504829" w14:textId="6C857242" w:rsidR="0031653E" w:rsidRPr="00753739" w:rsidRDefault="00256C98" w:rsidP="0075373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MENJS</w:t>
            </w:r>
          </w:p>
        </w:tc>
      </w:tr>
      <w:tr w:rsidR="0031653E" w:rsidRPr="00753739" w14:paraId="746EEA29" w14:textId="77777777" w:rsidTr="0031653E">
        <w:trPr>
          <w:trHeight w:val="300"/>
        </w:trPr>
        <w:tc>
          <w:tcPr>
            <w:tcW w:w="3544" w:type="dxa"/>
            <w:tcBorders>
              <w:top w:val="nil"/>
              <w:left w:val="nil"/>
              <w:bottom w:val="nil"/>
              <w:right w:val="nil"/>
            </w:tcBorders>
            <w:shd w:val="clear" w:color="auto" w:fill="auto"/>
            <w:noWrap/>
            <w:vAlign w:val="bottom"/>
          </w:tcPr>
          <w:p w14:paraId="30D0299D" w14:textId="474DD7A7" w:rsidR="0031653E" w:rsidRPr="00753739" w:rsidRDefault="0031653E" w:rsidP="0075373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AJUELOS, Philippe</w:t>
            </w:r>
          </w:p>
        </w:tc>
        <w:tc>
          <w:tcPr>
            <w:tcW w:w="2693" w:type="dxa"/>
            <w:tcBorders>
              <w:top w:val="nil"/>
              <w:left w:val="nil"/>
              <w:bottom w:val="nil"/>
              <w:right w:val="nil"/>
            </w:tcBorders>
          </w:tcPr>
          <w:p w14:paraId="3CD93910" w14:textId="59EF9A3A" w:rsidR="0031653E" w:rsidRPr="00753739" w:rsidRDefault="00256C98" w:rsidP="0075373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MENJS</w:t>
            </w:r>
          </w:p>
        </w:tc>
      </w:tr>
      <w:tr w:rsidR="0031653E" w:rsidRPr="00753739" w14:paraId="32461370" w14:textId="77777777" w:rsidTr="0031653E">
        <w:trPr>
          <w:trHeight w:val="300"/>
        </w:trPr>
        <w:tc>
          <w:tcPr>
            <w:tcW w:w="3544" w:type="dxa"/>
            <w:tcBorders>
              <w:top w:val="nil"/>
              <w:left w:val="nil"/>
              <w:bottom w:val="nil"/>
              <w:right w:val="nil"/>
            </w:tcBorders>
            <w:shd w:val="clear" w:color="auto" w:fill="auto"/>
            <w:noWrap/>
            <w:vAlign w:val="bottom"/>
          </w:tcPr>
          <w:p w14:paraId="36F1F5A9" w14:textId="57E6B453" w:rsidR="0031653E" w:rsidRPr="00753739" w:rsidRDefault="000B2C5E" w:rsidP="0075373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BOIS, Laurine</w:t>
            </w:r>
          </w:p>
        </w:tc>
        <w:tc>
          <w:tcPr>
            <w:tcW w:w="2693" w:type="dxa"/>
            <w:tcBorders>
              <w:top w:val="nil"/>
              <w:left w:val="nil"/>
              <w:bottom w:val="nil"/>
              <w:right w:val="nil"/>
            </w:tcBorders>
          </w:tcPr>
          <w:p w14:paraId="7B6A2623" w14:textId="0FBBF232" w:rsidR="0031653E" w:rsidRPr="00753739" w:rsidRDefault="00256C98" w:rsidP="0075373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MENJS/EIG</w:t>
            </w:r>
          </w:p>
        </w:tc>
      </w:tr>
      <w:tr w:rsidR="00256C98" w:rsidRPr="00753739" w14:paraId="41FF31C9" w14:textId="77777777" w:rsidTr="0031653E">
        <w:trPr>
          <w:trHeight w:val="300"/>
        </w:trPr>
        <w:tc>
          <w:tcPr>
            <w:tcW w:w="3544" w:type="dxa"/>
            <w:tcBorders>
              <w:top w:val="nil"/>
              <w:left w:val="nil"/>
              <w:bottom w:val="nil"/>
              <w:right w:val="nil"/>
            </w:tcBorders>
            <w:shd w:val="clear" w:color="auto" w:fill="auto"/>
            <w:noWrap/>
            <w:vAlign w:val="bottom"/>
          </w:tcPr>
          <w:p w14:paraId="7174E412" w14:textId="3F57F197" w:rsidR="00256C98"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STRABACH, Matthieu</w:t>
            </w:r>
          </w:p>
        </w:tc>
        <w:tc>
          <w:tcPr>
            <w:tcW w:w="2693" w:type="dxa"/>
            <w:tcBorders>
              <w:top w:val="nil"/>
              <w:left w:val="nil"/>
              <w:bottom w:val="nil"/>
              <w:right w:val="nil"/>
            </w:tcBorders>
          </w:tcPr>
          <w:p w14:paraId="2C5E8ACA" w14:textId="782B4670"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MENJS/EIG</w:t>
            </w:r>
          </w:p>
        </w:tc>
      </w:tr>
      <w:tr w:rsidR="00256C98" w:rsidRPr="00753739" w14:paraId="5B897953" w14:textId="77777777" w:rsidTr="0031653E">
        <w:trPr>
          <w:trHeight w:val="300"/>
        </w:trPr>
        <w:tc>
          <w:tcPr>
            <w:tcW w:w="3544" w:type="dxa"/>
            <w:tcBorders>
              <w:top w:val="nil"/>
              <w:left w:val="nil"/>
              <w:bottom w:val="nil"/>
              <w:right w:val="nil"/>
            </w:tcBorders>
            <w:shd w:val="clear" w:color="auto" w:fill="auto"/>
            <w:noWrap/>
            <w:vAlign w:val="bottom"/>
          </w:tcPr>
          <w:p w14:paraId="12E3852D" w14:textId="0A83FD82" w:rsidR="00256C98"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GRANDNE, Perrin</w:t>
            </w:r>
          </w:p>
        </w:tc>
        <w:tc>
          <w:tcPr>
            <w:tcW w:w="2693" w:type="dxa"/>
            <w:tcBorders>
              <w:top w:val="nil"/>
              <w:left w:val="nil"/>
              <w:bottom w:val="nil"/>
              <w:right w:val="nil"/>
            </w:tcBorders>
          </w:tcPr>
          <w:p w14:paraId="3D78BA22" w14:textId="3FC57B50"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MENJS/EIG</w:t>
            </w:r>
          </w:p>
        </w:tc>
      </w:tr>
      <w:tr w:rsidR="00256C98" w:rsidRPr="00753739" w14:paraId="3BC786CD" w14:textId="5DD8AF8F" w:rsidTr="0031653E">
        <w:trPr>
          <w:trHeight w:val="300"/>
        </w:trPr>
        <w:tc>
          <w:tcPr>
            <w:tcW w:w="3544" w:type="dxa"/>
            <w:tcBorders>
              <w:top w:val="nil"/>
              <w:left w:val="nil"/>
              <w:bottom w:val="nil"/>
              <w:right w:val="nil"/>
            </w:tcBorders>
            <w:shd w:val="clear" w:color="auto" w:fill="auto"/>
            <w:noWrap/>
            <w:vAlign w:val="bottom"/>
            <w:hideMark/>
          </w:tcPr>
          <w:p w14:paraId="7F74B819" w14:textId="7775971A"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MINICHIELLO, Federica</w:t>
            </w:r>
          </w:p>
        </w:tc>
        <w:tc>
          <w:tcPr>
            <w:tcW w:w="2693" w:type="dxa"/>
            <w:tcBorders>
              <w:top w:val="nil"/>
              <w:left w:val="nil"/>
              <w:bottom w:val="nil"/>
              <w:right w:val="nil"/>
            </w:tcBorders>
          </w:tcPr>
          <w:p w14:paraId="5CD3F23D" w14:textId="290068CF"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FEI</w:t>
            </w:r>
          </w:p>
        </w:tc>
      </w:tr>
      <w:tr w:rsidR="00256C98" w:rsidRPr="00753739" w14:paraId="597BEFB2" w14:textId="77777777" w:rsidTr="0031653E">
        <w:trPr>
          <w:trHeight w:val="300"/>
        </w:trPr>
        <w:tc>
          <w:tcPr>
            <w:tcW w:w="3544" w:type="dxa"/>
            <w:tcBorders>
              <w:top w:val="nil"/>
              <w:left w:val="nil"/>
              <w:bottom w:val="nil"/>
              <w:right w:val="nil"/>
            </w:tcBorders>
            <w:shd w:val="clear" w:color="auto" w:fill="auto"/>
            <w:noWrap/>
            <w:vAlign w:val="bottom"/>
          </w:tcPr>
          <w:p w14:paraId="40B50CF9" w14:textId="5ECC77EF" w:rsidR="00256C98" w:rsidRDefault="00256C98" w:rsidP="00256C98">
            <w:pPr>
              <w:spacing w:after="0" w:line="240" w:lineRule="auto"/>
              <w:rPr>
                <w:rFonts w:ascii="Calibri" w:eastAsia="Times New Roman" w:hAnsi="Calibri" w:cs="Calibri"/>
                <w:color w:val="000000"/>
                <w:lang w:eastAsia="fr-FR"/>
              </w:rPr>
            </w:pPr>
            <w:r w:rsidRPr="00753739">
              <w:rPr>
                <w:rFonts w:ascii="Calibri" w:eastAsia="Times New Roman" w:hAnsi="Calibri" w:cs="Calibri"/>
                <w:color w:val="000000"/>
                <w:lang w:eastAsia="fr-FR"/>
              </w:rPr>
              <w:t>BARTHEZ</w:t>
            </w:r>
            <w:r>
              <w:rPr>
                <w:rFonts w:ascii="Calibri" w:eastAsia="Times New Roman" w:hAnsi="Calibri" w:cs="Calibri"/>
                <w:color w:val="000000"/>
                <w:lang w:eastAsia="fr-FR"/>
              </w:rPr>
              <w:t>, Valérie</w:t>
            </w:r>
          </w:p>
        </w:tc>
        <w:tc>
          <w:tcPr>
            <w:tcW w:w="2693" w:type="dxa"/>
            <w:tcBorders>
              <w:top w:val="nil"/>
              <w:left w:val="nil"/>
              <w:bottom w:val="nil"/>
              <w:right w:val="nil"/>
            </w:tcBorders>
          </w:tcPr>
          <w:p w14:paraId="7CBF7F19" w14:textId="20FCC08F"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Editeurs d’éducation</w:t>
            </w:r>
          </w:p>
        </w:tc>
      </w:tr>
      <w:tr w:rsidR="00256C98" w:rsidRPr="00753739" w14:paraId="28321A1E" w14:textId="7E0A6102" w:rsidTr="0031653E">
        <w:trPr>
          <w:trHeight w:val="300"/>
        </w:trPr>
        <w:tc>
          <w:tcPr>
            <w:tcW w:w="3544" w:type="dxa"/>
            <w:tcBorders>
              <w:top w:val="nil"/>
              <w:left w:val="nil"/>
              <w:bottom w:val="nil"/>
              <w:right w:val="nil"/>
            </w:tcBorders>
            <w:shd w:val="clear" w:color="auto" w:fill="auto"/>
            <w:noWrap/>
            <w:vAlign w:val="bottom"/>
            <w:hideMark/>
          </w:tcPr>
          <w:p w14:paraId="708B39B7" w14:textId="0BABECFB"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SAGOT, Marc</w:t>
            </w:r>
          </w:p>
        </w:tc>
        <w:tc>
          <w:tcPr>
            <w:tcW w:w="2693" w:type="dxa"/>
            <w:tcBorders>
              <w:top w:val="nil"/>
              <w:left w:val="nil"/>
              <w:bottom w:val="nil"/>
              <w:right w:val="nil"/>
            </w:tcBorders>
          </w:tcPr>
          <w:p w14:paraId="6F38861B" w14:textId="77C303E7"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AFINEF</w:t>
            </w:r>
          </w:p>
        </w:tc>
      </w:tr>
      <w:tr w:rsidR="00256C98" w:rsidRPr="00753739" w14:paraId="30AFB296" w14:textId="77777777" w:rsidTr="0031653E">
        <w:trPr>
          <w:trHeight w:val="300"/>
        </w:trPr>
        <w:tc>
          <w:tcPr>
            <w:tcW w:w="3544" w:type="dxa"/>
            <w:tcBorders>
              <w:top w:val="nil"/>
              <w:left w:val="nil"/>
              <w:bottom w:val="nil"/>
              <w:right w:val="nil"/>
            </w:tcBorders>
            <w:shd w:val="clear" w:color="auto" w:fill="auto"/>
            <w:noWrap/>
            <w:vAlign w:val="bottom"/>
          </w:tcPr>
          <w:p w14:paraId="4CB83D04" w14:textId="71BB8BF5" w:rsidR="00256C98" w:rsidRDefault="00256C98" w:rsidP="00256C98">
            <w:pPr>
              <w:spacing w:after="0" w:line="240" w:lineRule="auto"/>
              <w:rPr>
                <w:rFonts w:ascii="Calibri" w:eastAsia="Times New Roman" w:hAnsi="Calibri" w:cs="Calibri"/>
                <w:color w:val="000000"/>
                <w:lang w:eastAsia="fr-FR"/>
              </w:rPr>
            </w:pPr>
            <w:r w:rsidRPr="00753739">
              <w:rPr>
                <w:rFonts w:ascii="Calibri" w:eastAsia="Times New Roman" w:hAnsi="Calibri" w:cs="Calibri"/>
                <w:color w:val="000000"/>
                <w:lang w:eastAsia="fr-FR"/>
              </w:rPr>
              <w:t>BAYLE</w:t>
            </w:r>
            <w:r>
              <w:rPr>
                <w:rFonts w:ascii="Calibri" w:eastAsia="Times New Roman" w:hAnsi="Calibri" w:cs="Calibri"/>
                <w:color w:val="000000"/>
                <w:lang w:eastAsia="fr-FR"/>
              </w:rPr>
              <w:t>,</w:t>
            </w:r>
            <w:r w:rsidRPr="00753739">
              <w:rPr>
                <w:rFonts w:ascii="Calibri" w:eastAsia="Times New Roman" w:hAnsi="Calibri" w:cs="Calibri"/>
                <w:color w:val="000000"/>
                <w:lang w:eastAsia="fr-FR"/>
              </w:rPr>
              <w:t xml:space="preserve"> Antoine</w:t>
            </w:r>
          </w:p>
        </w:tc>
        <w:tc>
          <w:tcPr>
            <w:tcW w:w="2693" w:type="dxa"/>
            <w:tcBorders>
              <w:top w:val="nil"/>
              <w:left w:val="nil"/>
              <w:bottom w:val="nil"/>
              <w:right w:val="nil"/>
            </w:tcBorders>
          </w:tcPr>
          <w:p w14:paraId="53098E94" w14:textId="1A8E6B1A"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Pôle Emploi</w:t>
            </w:r>
          </w:p>
        </w:tc>
      </w:tr>
      <w:tr w:rsidR="00256C98" w:rsidRPr="00753739" w14:paraId="72DE2B0F" w14:textId="5D02C2C7" w:rsidTr="0031653E">
        <w:trPr>
          <w:trHeight w:val="300"/>
        </w:trPr>
        <w:tc>
          <w:tcPr>
            <w:tcW w:w="3544" w:type="dxa"/>
            <w:tcBorders>
              <w:top w:val="nil"/>
              <w:left w:val="nil"/>
              <w:bottom w:val="nil"/>
              <w:right w:val="nil"/>
            </w:tcBorders>
            <w:shd w:val="clear" w:color="auto" w:fill="auto"/>
            <w:noWrap/>
            <w:vAlign w:val="bottom"/>
            <w:hideMark/>
          </w:tcPr>
          <w:p w14:paraId="2520B576" w14:textId="74700FFC"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MONGENET, Catherine</w:t>
            </w:r>
          </w:p>
        </w:tc>
        <w:tc>
          <w:tcPr>
            <w:tcW w:w="2693" w:type="dxa"/>
            <w:tcBorders>
              <w:top w:val="nil"/>
              <w:left w:val="nil"/>
              <w:bottom w:val="nil"/>
              <w:right w:val="nil"/>
            </w:tcBorders>
          </w:tcPr>
          <w:p w14:paraId="4DF72E39" w14:textId="65527D84"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FUN Mooc</w:t>
            </w:r>
          </w:p>
        </w:tc>
      </w:tr>
      <w:tr w:rsidR="00256C98" w:rsidRPr="00753739" w14:paraId="3A0C32DF" w14:textId="77777777" w:rsidTr="0031653E">
        <w:trPr>
          <w:trHeight w:val="300"/>
        </w:trPr>
        <w:tc>
          <w:tcPr>
            <w:tcW w:w="3544" w:type="dxa"/>
            <w:tcBorders>
              <w:top w:val="nil"/>
              <w:left w:val="nil"/>
              <w:bottom w:val="nil"/>
              <w:right w:val="nil"/>
            </w:tcBorders>
            <w:shd w:val="clear" w:color="auto" w:fill="auto"/>
            <w:noWrap/>
            <w:vAlign w:val="bottom"/>
          </w:tcPr>
          <w:p w14:paraId="26822679" w14:textId="0206E117" w:rsidR="00256C98"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MAUPETIT, Julien</w:t>
            </w:r>
          </w:p>
        </w:tc>
        <w:tc>
          <w:tcPr>
            <w:tcW w:w="2693" w:type="dxa"/>
            <w:tcBorders>
              <w:top w:val="nil"/>
              <w:left w:val="nil"/>
              <w:bottom w:val="nil"/>
              <w:right w:val="nil"/>
            </w:tcBorders>
          </w:tcPr>
          <w:p w14:paraId="6A0AC3F3" w14:textId="66B2615E"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FUN Mooc</w:t>
            </w:r>
          </w:p>
        </w:tc>
      </w:tr>
      <w:tr w:rsidR="00256C98" w:rsidRPr="00753739" w14:paraId="7B52DFC7" w14:textId="5C036029" w:rsidTr="0031653E">
        <w:trPr>
          <w:trHeight w:val="300"/>
        </w:trPr>
        <w:tc>
          <w:tcPr>
            <w:tcW w:w="3544" w:type="dxa"/>
            <w:tcBorders>
              <w:top w:val="nil"/>
              <w:left w:val="nil"/>
              <w:bottom w:val="nil"/>
              <w:right w:val="nil"/>
            </w:tcBorders>
            <w:shd w:val="clear" w:color="auto" w:fill="auto"/>
            <w:noWrap/>
            <w:vAlign w:val="bottom"/>
            <w:hideMark/>
          </w:tcPr>
          <w:p w14:paraId="5026CB52" w14:textId="44A05983" w:rsidR="00256C98" w:rsidRPr="00753739" w:rsidRDefault="00256C98" w:rsidP="00256C98">
            <w:pPr>
              <w:spacing w:after="0" w:line="240" w:lineRule="auto"/>
              <w:rPr>
                <w:rFonts w:ascii="Calibri" w:eastAsia="Times New Roman" w:hAnsi="Calibri" w:cs="Calibri"/>
                <w:color w:val="000000"/>
                <w:lang w:eastAsia="fr-FR"/>
              </w:rPr>
            </w:pPr>
            <w:r w:rsidRPr="00753739">
              <w:rPr>
                <w:rFonts w:ascii="Calibri" w:eastAsia="Times New Roman" w:hAnsi="Calibri" w:cs="Calibri"/>
                <w:color w:val="000000"/>
                <w:lang w:eastAsia="fr-FR"/>
              </w:rPr>
              <w:t>ROUSSANALY</w:t>
            </w:r>
            <w:r>
              <w:rPr>
                <w:rFonts w:ascii="Calibri" w:eastAsia="Times New Roman" w:hAnsi="Calibri" w:cs="Calibri"/>
                <w:color w:val="000000"/>
                <w:lang w:eastAsia="fr-FR"/>
              </w:rPr>
              <w:t>, Azim</w:t>
            </w:r>
          </w:p>
        </w:tc>
        <w:tc>
          <w:tcPr>
            <w:tcW w:w="2693" w:type="dxa"/>
            <w:tcBorders>
              <w:top w:val="nil"/>
              <w:left w:val="nil"/>
              <w:bottom w:val="nil"/>
              <w:right w:val="nil"/>
            </w:tcBorders>
          </w:tcPr>
          <w:p w14:paraId="088CFA50" w14:textId="6424E53B"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LORIA</w:t>
            </w:r>
          </w:p>
        </w:tc>
      </w:tr>
      <w:tr w:rsidR="00256C98" w:rsidRPr="00753739" w14:paraId="37E4A271" w14:textId="3197BFE4" w:rsidTr="0031653E">
        <w:trPr>
          <w:trHeight w:val="300"/>
        </w:trPr>
        <w:tc>
          <w:tcPr>
            <w:tcW w:w="3544" w:type="dxa"/>
            <w:tcBorders>
              <w:top w:val="nil"/>
              <w:left w:val="nil"/>
              <w:bottom w:val="nil"/>
              <w:right w:val="nil"/>
            </w:tcBorders>
            <w:shd w:val="clear" w:color="auto" w:fill="auto"/>
            <w:noWrap/>
            <w:vAlign w:val="bottom"/>
            <w:hideMark/>
          </w:tcPr>
          <w:p w14:paraId="355FD113" w14:textId="303BCD97"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D</w:t>
            </w:r>
            <w:r w:rsidRPr="00753739">
              <w:rPr>
                <w:rFonts w:ascii="Calibri" w:eastAsia="Times New Roman" w:hAnsi="Calibri" w:cs="Calibri"/>
                <w:color w:val="000000"/>
                <w:lang w:eastAsia="fr-FR"/>
              </w:rPr>
              <w:t>e COËTLOGON</w:t>
            </w:r>
            <w:r>
              <w:rPr>
                <w:rFonts w:ascii="Calibri" w:eastAsia="Times New Roman" w:hAnsi="Calibri" w:cs="Calibri"/>
                <w:color w:val="000000"/>
                <w:lang w:eastAsia="fr-FR"/>
              </w:rPr>
              <w:t>, Perrine</w:t>
            </w:r>
          </w:p>
        </w:tc>
        <w:tc>
          <w:tcPr>
            <w:tcW w:w="2693" w:type="dxa"/>
            <w:tcBorders>
              <w:top w:val="nil"/>
              <w:left w:val="nil"/>
              <w:bottom w:val="nil"/>
              <w:right w:val="nil"/>
            </w:tcBorders>
          </w:tcPr>
          <w:p w14:paraId="25A961F9" w14:textId="3F85C0E2"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Université de LILLE</w:t>
            </w:r>
          </w:p>
        </w:tc>
      </w:tr>
      <w:tr w:rsidR="00256C98" w:rsidRPr="00753739" w14:paraId="68EE231D" w14:textId="66C30A9A" w:rsidTr="0031653E">
        <w:trPr>
          <w:trHeight w:val="300"/>
        </w:trPr>
        <w:tc>
          <w:tcPr>
            <w:tcW w:w="3544" w:type="dxa"/>
            <w:tcBorders>
              <w:top w:val="nil"/>
              <w:left w:val="nil"/>
              <w:bottom w:val="nil"/>
              <w:right w:val="nil"/>
            </w:tcBorders>
            <w:shd w:val="clear" w:color="auto" w:fill="auto"/>
            <w:noWrap/>
            <w:vAlign w:val="bottom"/>
            <w:hideMark/>
          </w:tcPr>
          <w:p w14:paraId="5938890A" w14:textId="3259F960" w:rsidR="00256C98" w:rsidRPr="00753739"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BOULET, Pierre</w:t>
            </w:r>
          </w:p>
        </w:tc>
        <w:tc>
          <w:tcPr>
            <w:tcW w:w="2693" w:type="dxa"/>
            <w:tcBorders>
              <w:top w:val="nil"/>
              <w:left w:val="nil"/>
              <w:bottom w:val="nil"/>
              <w:right w:val="nil"/>
            </w:tcBorders>
          </w:tcPr>
          <w:p w14:paraId="637AAE34" w14:textId="24ABBA56"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Université de LILLE</w:t>
            </w:r>
          </w:p>
        </w:tc>
      </w:tr>
      <w:tr w:rsidR="00256C98" w:rsidRPr="00753739" w14:paraId="151C357B" w14:textId="77777777" w:rsidTr="0031653E">
        <w:trPr>
          <w:trHeight w:val="300"/>
        </w:trPr>
        <w:tc>
          <w:tcPr>
            <w:tcW w:w="3544" w:type="dxa"/>
            <w:tcBorders>
              <w:top w:val="nil"/>
              <w:left w:val="nil"/>
              <w:bottom w:val="nil"/>
              <w:right w:val="nil"/>
            </w:tcBorders>
            <w:shd w:val="clear" w:color="auto" w:fill="auto"/>
            <w:noWrap/>
            <w:vAlign w:val="bottom"/>
          </w:tcPr>
          <w:p w14:paraId="1D7EC344" w14:textId="36093ABA" w:rsidR="00256C98"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BRUNET, Muriel</w:t>
            </w:r>
          </w:p>
        </w:tc>
        <w:tc>
          <w:tcPr>
            <w:tcW w:w="2693" w:type="dxa"/>
            <w:tcBorders>
              <w:top w:val="nil"/>
              <w:left w:val="nil"/>
              <w:bottom w:val="nil"/>
              <w:right w:val="nil"/>
            </w:tcBorders>
          </w:tcPr>
          <w:p w14:paraId="2315C466" w14:textId="51243C20"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INRIA</w:t>
            </w:r>
          </w:p>
        </w:tc>
      </w:tr>
      <w:tr w:rsidR="00256C98" w:rsidRPr="00753739" w14:paraId="3E5FFE30" w14:textId="77777777" w:rsidTr="0031653E">
        <w:trPr>
          <w:trHeight w:val="300"/>
        </w:trPr>
        <w:tc>
          <w:tcPr>
            <w:tcW w:w="3544" w:type="dxa"/>
            <w:tcBorders>
              <w:top w:val="nil"/>
              <w:left w:val="nil"/>
              <w:bottom w:val="nil"/>
              <w:right w:val="nil"/>
            </w:tcBorders>
            <w:shd w:val="clear" w:color="auto" w:fill="auto"/>
            <w:noWrap/>
            <w:vAlign w:val="bottom"/>
          </w:tcPr>
          <w:p w14:paraId="27D3E404" w14:textId="1B11A322" w:rsidR="00256C98"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GILLIOT, Jean-Marie</w:t>
            </w:r>
          </w:p>
        </w:tc>
        <w:tc>
          <w:tcPr>
            <w:tcW w:w="2693" w:type="dxa"/>
            <w:tcBorders>
              <w:top w:val="nil"/>
              <w:left w:val="nil"/>
              <w:bottom w:val="nil"/>
              <w:right w:val="nil"/>
            </w:tcBorders>
          </w:tcPr>
          <w:p w14:paraId="06DF44D3" w14:textId="01EC5773"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IMT et ATIEF</w:t>
            </w:r>
          </w:p>
        </w:tc>
      </w:tr>
      <w:tr w:rsidR="00256C98" w:rsidRPr="00753739" w14:paraId="2D459611" w14:textId="77777777" w:rsidTr="0031653E">
        <w:trPr>
          <w:trHeight w:val="300"/>
        </w:trPr>
        <w:tc>
          <w:tcPr>
            <w:tcW w:w="3544" w:type="dxa"/>
            <w:tcBorders>
              <w:top w:val="nil"/>
              <w:left w:val="nil"/>
              <w:bottom w:val="nil"/>
              <w:right w:val="nil"/>
            </w:tcBorders>
            <w:shd w:val="clear" w:color="auto" w:fill="auto"/>
            <w:noWrap/>
            <w:vAlign w:val="bottom"/>
          </w:tcPr>
          <w:p w14:paraId="4BEEB32A" w14:textId="761B6FBE" w:rsidR="00256C98"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De BIEVRES, Matthias</w:t>
            </w:r>
          </w:p>
        </w:tc>
        <w:tc>
          <w:tcPr>
            <w:tcW w:w="2693" w:type="dxa"/>
            <w:tcBorders>
              <w:top w:val="nil"/>
              <w:left w:val="nil"/>
              <w:bottom w:val="nil"/>
              <w:right w:val="nil"/>
            </w:tcBorders>
          </w:tcPr>
          <w:p w14:paraId="1F5C26B4" w14:textId="4B5100E8"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Prometheus-X/Vision</w:t>
            </w:r>
          </w:p>
        </w:tc>
      </w:tr>
      <w:tr w:rsidR="00256C98" w:rsidRPr="00753739" w14:paraId="0ADB217E" w14:textId="77777777" w:rsidTr="0031653E">
        <w:trPr>
          <w:trHeight w:val="300"/>
        </w:trPr>
        <w:tc>
          <w:tcPr>
            <w:tcW w:w="3544" w:type="dxa"/>
            <w:tcBorders>
              <w:top w:val="nil"/>
              <w:left w:val="nil"/>
              <w:bottom w:val="nil"/>
              <w:right w:val="nil"/>
            </w:tcBorders>
            <w:shd w:val="clear" w:color="auto" w:fill="auto"/>
            <w:noWrap/>
            <w:vAlign w:val="bottom"/>
          </w:tcPr>
          <w:p w14:paraId="131D4496" w14:textId="5B3CB371" w:rsidR="00256C98"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SONNATI, Matt</w:t>
            </w:r>
          </w:p>
        </w:tc>
        <w:tc>
          <w:tcPr>
            <w:tcW w:w="2693" w:type="dxa"/>
            <w:tcBorders>
              <w:top w:val="nil"/>
              <w:left w:val="nil"/>
              <w:bottom w:val="nil"/>
              <w:right w:val="nil"/>
            </w:tcBorders>
          </w:tcPr>
          <w:p w14:paraId="64DCEF74" w14:textId="30ECFAE9"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Prometheus-X/Inokofu</w:t>
            </w:r>
          </w:p>
        </w:tc>
      </w:tr>
      <w:tr w:rsidR="00256C98" w:rsidRPr="00753739" w14:paraId="5C21E17D" w14:textId="77777777" w:rsidTr="0031653E">
        <w:trPr>
          <w:trHeight w:val="300"/>
        </w:trPr>
        <w:tc>
          <w:tcPr>
            <w:tcW w:w="3544" w:type="dxa"/>
            <w:tcBorders>
              <w:top w:val="nil"/>
              <w:left w:val="nil"/>
              <w:bottom w:val="nil"/>
              <w:right w:val="nil"/>
            </w:tcBorders>
            <w:shd w:val="clear" w:color="auto" w:fill="auto"/>
            <w:noWrap/>
            <w:vAlign w:val="bottom"/>
          </w:tcPr>
          <w:p w14:paraId="5D628136" w14:textId="36B162A9" w:rsidR="00256C98" w:rsidRDefault="00256C98"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CESTARI, Eric</w:t>
            </w:r>
          </w:p>
        </w:tc>
        <w:tc>
          <w:tcPr>
            <w:tcW w:w="2693" w:type="dxa"/>
            <w:tcBorders>
              <w:top w:val="nil"/>
              <w:left w:val="nil"/>
              <w:bottom w:val="nil"/>
              <w:right w:val="nil"/>
            </w:tcBorders>
          </w:tcPr>
          <w:p w14:paraId="2703E982" w14:textId="24D33A43" w:rsidR="00256C98" w:rsidRPr="00753739" w:rsidRDefault="00D2184C" w:rsidP="00256C9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Prometheus-X</w:t>
            </w:r>
            <w:r w:rsidR="00E62F0F">
              <w:rPr>
                <w:rFonts w:ascii="Calibri" w:eastAsia="Times New Roman" w:hAnsi="Calibri" w:cs="Calibri"/>
                <w:color w:val="000000"/>
                <w:lang w:eastAsia="fr-FR"/>
              </w:rPr>
              <w:t>/C-Star</w:t>
            </w:r>
          </w:p>
        </w:tc>
      </w:tr>
    </w:tbl>
    <w:p w14:paraId="09CA6A42" w14:textId="6182C851" w:rsidR="00C875B1" w:rsidRDefault="00C875B1" w:rsidP="00753739">
      <w:pPr>
        <w:pStyle w:val="Titre3"/>
        <w:rPr>
          <w:rStyle w:val="Titre1Car"/>
          <w:rFonts w:eastAsiaTheme="minorHAnsi"/>
        </w:rPr>
      </w:pPr>
    </w:p>
    <w:p w14:paraId="1815F999" w14:textId="660C08A4" w:rsidR="00206309" w:rsidRPr="002E5590" w:rsidRDefault="000604B9" w:rsidP="00AD69E9">
      <w:pPr>
        <w:pStyle w:val="Titre3"/>
        <w:numPr>
          <w:ilvl w:val="0"/>
          <w:numId w:val="8"/>
        </w:numPr>
        <w:rPr>
          <w:b/>
          <w:bCs/>
        </w:rPr>
      </w:pPr>
      <w:r w:rsidRPr="002E5590">
        <w:rPr>
          <w:b/>
          <w:bCs/>
        </w:rPr>
        <w:t>Point d’avancement</w:t>
      </w:r>
    </w:p>
    <w:p w14:paraId="1E151BAE" w14:textId="77777777" w:rsidR="00206309" w:rsidRPr="00206309" w:rsidRDefault="00206309" w:rsidP="00206309">
      <w:r w:rsidRPr="00206309">
        <w:rPr>
          <w:color w:val="1F497D"/>
          <w:sz w:val="24"/>
          <w:szCs w:val="24"/>
        </w:rPr>
        <w:t> </w:t>
      </w:r>
    </w:p>
    <w:p w14:paraId="5D18EECD" w14:textId="77777777" w:rsidR="0092360C" w:rsidRPr="008E645B" w:rsidRDefault="006E717D" w:rsidP="005E3295">
      <w:pPr>
        <w:rPr>
          <w:rFonts w:cstheme="minorHAnsi"/>
          <w:b/>
          <w:bCs/>
        </w:rPr>
      </w:pPr>
      <w:r w:rsidRPr="008E645B">
        <w:rPr>
          <w:rFonts w:cstheme="minorHAnsi"/>
          <w:b/>
          <w:bCs/>
        </w:rPr>
        <w:t xml:space="preserve">- </w:t>
      </w:r>
      <w:r w:rsidR="0092360C" w:rsidRPr="008E645B">
        <w:rPr>
          <w:rFonts w:cstheme="minorHAnsi"/>
          <w:b/>
          <w:bCs/>
        </w:rPr>
        <w:t>Réunion des préfigurateurs au niveau du Hub France GAIA-X</w:t>
      </w:r>
    </w:p>
    <w:p w14:paraId="42600DC7" w14:textId="41DDCB86" w:rsidR="00CE77DA" w:rsidRPr="008E645B" w:rsidRDefault="00BA5B6B" w:rsidP="005E3295">
      <w:pPr>
        <w:rPr>
          <w:rFonts w:cstheme="minorHAnsi"/>
        </w:rPr>
      </w:pPr>
      <w:r>
        <w:rPr>
          <w:rFonts w:cstheme="minorHAnsi"/>
        </w:rPr>
        <w:t xml:space="preserve">La </w:t>
      </w:r>
      <w:r w:rsidR="0092360C" w:rsidRPr="008E645B">
        <w:rPr>
          <w:rFonts w:cstheme="minorHAnsi"/>
        </w:rPr>
        <w:t xml:space="preserve">DGE </w:t>
      </w:r>
      <w:r>
        <w:rPr>
          <w:rFonts w:cstheme="minorHAnsi"/>
        </w:rPr>
        <w:t xml:space="preserve">était </w:t>
      </w:r>
      <w:r w:rsidR="00A232CF">
        <w:rPr>
          <w:rFonts w:cstheme="minorHAnsi"/>
        </w:rPr>
        <w:t>re</w:t>
      </w:r>
      <w:r w:rsidR="0092360C" w:rsidRPr="008E645B">
        <w:rPr>
          <w:rFonts w:cstheme="minorHAnsi"/>
        </w:rPr>
        <w:t>présent</w:t>
      </w:r>
      <w:r w:rsidR="00A232CF">
        <w:rPr>
          <w:rFonts w:cstheme="minorHAnsi"/>
        </w:rPr>
        <w:t>é</w:t>
      </w:r>
      <w:r w:rsidR="0092360C" w:rsidRPr="008E645B">
        <w:rPr>
          <w:rFonts w:cstheme="minorHAnsi"/>
        </w:rPr>
        <w:t xml:space="preserve">e, </w:t>
      </w:r>
      <w:r>
        <w:rPr>
          <w:rFonts w:cstheme="minorHAnsi"/>
        </w:rPr>
        <w:t xml:space="preserve">ils disent avoir reçu </w:t>
      </w:r>
      <w:r w:rsidR="0072643C" w:rsidRPr="008E645B">
        <w:rPr>
          <w:rFonts w:cstheme="minorHAnsi"/>
        </w:rPr>
        <w:t>peu de réponses sur la mutualisation des données de filière inscrites dans GAIA-X</w:t>
      </w:r>
      <w:r w:rsidR="008B6A48">
        <w:rPr>
          <w:rFonts w:cstheme="minorHAnsi"/>
        </w:rPr>
        <w:t xml:space="preserve"> </w:t>
      </w:r>
      <w:r w:rsidR="00FE5059" w:rsidRPr="008E645B">
        <w:rPr>
          <w:rFonts w:cstheme="minorHAnsi"/>
        </w:rPr>
        <w:t xml:space="preserve">; </w:t>
      </w:r>
      <w:r w:rsidR="008B6A48">
        <w:rPr>
          <w:rFonts w:cstheme="minorHAnsi"/>
        </w:rPr>
        <w:t xml:space="preserve">écriture d’un courrier pour </w:t>
      </w:r>
      <w:r w:rsidR="00E82BBF">
        <w:rPr>
          <w:rFonts w:cstheme="minorHAnsi"/>
        </w:rPr>
        <w:t>solliciter une réponse sur l’avancement de notre réponse, déposée en septembre. Un call sera relancé</w:t>
      </w:r>
      <w:r w:rsidR="0072643C" w:rsidRPr="008E645B">
        <w:rPr>
          <w:rFonts w:cstheme="minorHAnsi"/>
        </w:rPr>
        <w:t xml:space="preserve"> dans le cadre du PIA4</w:t>
      </w:r>
      <w:r w:rsidR="00FE5059" w:rsidRPr="008E645B">
        <w:rPr>
          <w:rFonts w:cstheme="minorHAnsi"/>
        </w:rPr>
        <w:t xml:space="preserve">, </w:t>
      </w:r>
      <w:r w:rsidR="00E82BBF">
        <w:rPr>
          <w:rFonts w:cstheme="minorHAnsi"/>
        </w:rPr>
        <w:t xml:space="preserve">avec des </w:t>
      </w:r>
      <w:r w:rsidR="00FE5059" w:rsidRPr="008E645B">
        <w:rPr>
          <w:rFonts w:cstheme="minorHAnsi"/>
        </w:rPr>
        <w:t>enveloppes projet entre 5 et 10M d’euros.</w:t>
      </w:r>
      <w:r w:rsidR="00FE5059" w:rsidRPr="008E645B">
        <w:rPr>
          <w:rFonts w:cstheme="minorHAnsi"/>
        </w:rPr>
        <w:br/>
      </w:r>
      <w:r w:rsidR="00E82BBF">
        <w:rPr>
          <w:rFonts w:cstheme="minorHAnsi"/>
        </w:rPr>
        <w:t>Notre GT pourrait envisager de répondre, notamment sur l’axe d’</w:t>
      </w:r>
      <w:r w:rsidR="00FE5059" w:rsidRPr="008E645B">
        <w:rPr>
          <w:rFonts w:cstheme="minorHAnsi"/>
        </w:rPr>
        <w:t>interopérabilité cross-data spaces</w:t>
      </w:r>
      <w:r w:rsidR="00E93101">
        <w:rPr>
          <w:rFonts w:cstheme="minorHAnsi"/>
        </w:rPr>
        <w:t xml:space="preserve"> (i</w:t>
      </w:r>
      <w:r w:rsidR="00E93101" w:rsidRPr="008E645B">
        <w:rPr>
          <w:rFonts w:cstheme="minorHAnsi"/>
        </w:rPr>
        <w:t>nteropérabilité de l’identité, des données de compétences mais aussi des traces d’apprentissages dans le cadre d’un parcours de formation continue</w:t>
      </w:r>
      <w:r w:rsidR="00E93101">
        <w:rPr>
          <w:rFonts w:cstheme="minorHAnsi"/>
        </w:rPr>
        <w:t>)</w:t>
      </w:r>
      <w:r w:rsidR="00FE5059" w:rsidRPr="008E645B">
        <w:rPr>
          <w:rFonts w:cstheme="minorHAnsi"/>
        </w:rPr>
        <w:t xml:space="preserve">. L’entrée </w:t>
      </w:r>
      <w:r w:rsidR="00E93101">
        <w:rPr>
          <w:rFonts w:cstheme="minorHAnsi"/>
        </w:rPr>
        <w:t>« </w:t>
      </w:r>
      <w:r w:rsidR="00FE5059" w:rsidRPr="008E645B">
        <w:rPr>
          <w:rFonts w:cstheme="minorHAnsi"/>
        </w:rPr>
        <w:t>compétences</w:t>
      </w:r>
      <w:r w:rsidR="00E93101">
        <w:rPr>
          <w:rFonts w:cstheme="minorHAnsi"/>
        </w:rPr>
        <w:t> »</w:t>
      </w:r>
      <w:r w:rsidR="00093692" w:rsidRPr="008E645B">
        <w:rPr>
          <w:rFonts w:cstheme="minorHAnsi"/>
        </w:rPr>
        <w:t xml:space="preserve"> est pertinente pour tous les secteurs, du niveau scolaire jusqu’à la formation professionnelle.</w:t>
      </w:r>
      <w:r w:rsidR="0072643C" w:rsidRPr="008E645B">
        <w:rPr>
          <w:rFonts w:cstheme="minorHAnsi"/>
        </w:rPr>
        <w:t xml:space="preserve"> </w:t>
      </w:r>
      <w:r w:rsidR="00F8413A" w:rsidRPr="008E645B">
        <w:rPr>
          <w:rFonts w:cstheme="minorHAnsi"/>
        </w:rPr>
        <w:t xml:space="preserve"> Nous allons rédiger un petit brief sur la transversalité </w:t>
      </w:r>
      <w:r w:rsidR="00CE77DA" w:rsidRPr="008E645B">
        <w:rPr>
          <w:rFonts w:cstheme="minorHAnsi"/>
        </w:rPr>
        <w:t>à</w:t>
      </w:r>
      <w:r w:rsidR="002F486D" w:rsidRPr="008E645B">
        <w:rPr>
          <w:rFonts w:cstheme="minorHAnsi"/>
        </w:rPr>
        <w:t xml:space="preserve"> remonter au préalable</w:t>
      </w:r>
      <w:r w:rsidR="00CE77DA" w:rsidRPr="008E645B">
        <w:rPr>
          <w:rFonts w:cstheme="minorHAnsi"/>
        </w:rPr>
        <w:t xml:space="preserve"> à la DGE, afin que cela soit pris en compte</w:t>
      </w:r>
      <w:r w:rsidR="00E93101">
        <w:rPr>
          <w:rFonts w:cstheme="minorHAnsi"/>
        </w:rPr>
        <w:t xml:space="preserve"> dans le futur appel à projets. Nous pourrions partir de l’exemple avec </w:t>
      </w:r>
      <w:r w:rsidR="002F486D" w:rsidRPr="008E645B">
        <w:rPr>
          <w:rFonts w:cstheme="minorHAnsi"/>
        </w:rPr>
        <w:t xml:space="preserve">l’agriculture </w:t>
      </w:r>
      <w:r w:rsidR="00E93101">
        <w:rPr>
          <w:rFonts w:cstheme="minorHAnsi"/>
        </w:rPr>
        <w:t xml:space="preserve">via le </w:t>
      </w:r>
      <w:r w:rsidR="002F486D" w:rsidRPr="008E645B">
        <w:rPr>
          <w:rFonts w:cstheme="minorHAnsi"/>
        </w:rPr>
        <w:t>AGData Hub,</w:t>
      </w:r>
      <w:r w:rsidR="00E93101">
        <w:rPr>
          <w:rFonts w:cstheme="minorHAnsi"/>
        </w:rPr>
        <w:t xml:space="preserve"> transposable ensuite à d’autres secteurs</w:t>
      </w:r>
      <w:r w:rsidR="002F79F6">
        <w:rPr>
          <w:rFonts w:cstheme="minorHAnsi"/>
        </w:rPr>
        <w:t>.</w:t>
      </w:r>
    </w:p>
    <w:p w14:paraId="4BC72EB5" w14:textId="703A62E4" w:rsidR="003502AB" w:rsidRPr="008E645B" w:rsidRDefault="00D62448" w:rsidP="005E3295">
      <w:pPr>
        <w:rPr>
          <w:rFonts w:cstheme="minorHAnsi"/>
          <w:b/>
          <w:bCs/>
        </w:rPr>
      </w:pPr>
      <w:r w:rsidRPr="008E645B">
        <w:rPr>
          <w:rFonts w:cstheme="minorHAnsi"/>
        </w:rPr>
        <w:t>M. Brunet</w:t>
      </w:r>
      <w:r w:rsidR="002F79F6">
        <w:rPr>
          <w:rFonts w:cstheme="minorHAnsi"/>
        </w:rPr>
        <w:t> : lien à étudier</w:t>
      </w:r>
      <w:r w:rsidR="00FB093E" w:rsidRPr="008E645B">
        <w:rPr>
          <w:rFonts w:cstheme="minorHAnsi"/>
        </w:rPr>
        <w:t xml:space="preserve"> avec l’</w:t>
      </w:r>
      <w:r w:rsidR="003502AB" w:rsidRPr="008E645B">
        <w:rPr>
          <w:rFonts w:cstheme="minorHAnsi"/>
        </w:rPr>
        <w:t>AMI France 2030 formations dans les secteurs en tension ou d’avenir</w:t>
      </w:r>
      <w:r w:rsidR="002F79F6">
        <w:rPr>
          <w:rFonts w:cstheme="minorHAnsi"/>
        </w:rPr>
        <w:t>, par ex. sur la vague juillet 2021 :</w:t>
      </w:r>
      <w:r w:rsidR="00483C65" w:rsidRPr="008E645B">
        <w:rPr>
          <w:rFonts w:cstheme="minorHAnsi"/>
          <w:b/>
          <w:bCs/>
        </w:rPr>
        <w:t xml:space="preserve"> </w:t>
      </w:r>
      <w:hyperlink r:id="rId8" w:history="1">
        <w:r w:rsidR="000E3BF9" w:rsidRPr="008E645B">
          <w:rPr>
            <w:rStyle w:val="Lienhypertexte"/>
            <w:rFonts w:cstheme="minorHAnsi"/>
          </w:rPr>
          <w:t>https://www.gouvernement.fr/france-2030-appel-a-manifestations-d-interet-competences-et-metiers-d-avenir-informations-et-fiches</w:t>
        </w:r>
      </w:hyperlink>
      <w:r w:rsidR="000E3BF9" w:rsidRPr="008E645B">
        <w:rPr>
          <w:rFonts w:cstheme="minorHAnsi"/>
          <w:b/>
          <w:bCs/>
        </w:rPr>
        <w:t xml:space="preserve"> </w:t>
      </w:r>
    </w:p>
    <w:p w14:paraId="31D2BF84" w14:textId="7F3EF11F" w:rsidR="00E62F0F" w:rsidRDefault="00677AC0" w:rsidP="00677AC0">
      <w:pPr>
        <w:rPr>
          <w:rFonts w:cstheme="minorHAnsi"/>
          <w:lang w:eastAsia="fr-FR"/>
        </w:rPr>
      </w:pPr>
      <w:r w:rsidRPr="008E645B">
        <w:rPr>
          <w:rFonts w:cstheme="minorHAnsi"/>
          <w:lang w:eastAsia="fr-FR"/>
        </w:rPr>
        <w:t xml:space="preserve">- Présentation de DASES à l’équipe de direction de la </w:t>
      </w:r>
      <w:r w:rsidR="00E62F0F">
        <w:rPr>
          <w:rFonts w:cstheme="minorHAnsi"/>
          <w:lang w:eastAsia="fr-FR"/>
        </w:rPr>
        <w:t>DNE</w:t>
      </w:r>
      <w:r w:rsidR="00E62F0F">
        <w:rPr>
          <w:rFonts w:cstheme="minorHAnsi"/>
          <w:lang w:eastAsia="fr-FR"/>
        </w:rPr>
        <w:br/>
      </w:r>
      <w:r w:rsidR="005F755F">
        <w:rPr>
          <w:rFonts w:cstheme="minorHAnsi"/>
          <w:lang w:eastAsia="fr-FR"/>
        </w:rPr>
        <w:t xml:space="preserve">Question reçue sur l’utilité de la blockchain et sur la prise en compte de son impact </w:t>
      </w:r>
      <w:r w:rsidR="005F755F">
        <w:rPr>
          <w:rFonts w:cstheme="minorHAnsi"/>
          <w:lang w:eastAsia="fr-FR"/>
        </w:rPr>
        <w:lastRenderedPageBreak/>
        <w:t>environnement</w:t>
      </w:r>
      <w:r w:rsidR="001137FA">
        <w:rPr>
          <w:rFonts w:cstheme="minorHAnsi"/>
          <w:lang w:eastAsia="fr-FR"/>
        </w:rPr>
        <w:t>al, P. Boulet</w:t>
      </w:r>
      <w:r w:rsidR="00CA3337">
        <w:rPr>
          <w:rFonts w:cstheme="minorHAnsi"/>
          <w:lang w:eastAsia="fr-FR"/>
        </w:rPr>
        <w:t xml:space="preserve"> a écrit un article</w:t>
      </w:r>
      <w:r w:rsidR="001137FA">
        <w:rPr>
          <w:rFonts w:cstheme="minorHAnsi"/>
          <w:lang w:eastAsia="fr-FR"/>
        </w:rPr>
        <w:t xml:space="preserve"> </w:t>
      </w:r>
      <w:r w:rsidR="00115A65">
        <w:rPr>
          <w:rFonts w:cstheme="minorHAnsi"/>
          <w:lang w:eastAsia="fr-FR"/>
        </w:rPr>
        <w:t>sur</w:t>
      </w:r>
      <w:r w:rsidR="00AD22D4">
        <w:rPr>
          <w:rFonts w:cstheme="minorHAnsi"/>
          <w:lang w:eastAsia="fr-FR"/>
        </w:rPr>
        <w:t xml:space="preserve"> ce sujet précis</w:t>
      </w:r>
      <w:r w:rsidR="00115A65">
        <w:rPr>
          <w:rFonts w:cstheme="minorHAnsi"/>
          <w:lang w:eastAsia="fr-FR"/>
        </w:rPr>
        <w:t xml:space="preserve"> : </w:t>
      </w:r>
      <w:hyperlink r:id="rId9" w:history="1">
        <w:r w:rsidR="00494208" w:rsidRPr="000F6D20">
          <w:rPr>
            <w:rStyle w:val="Lienhypertexte"/>
            <w:rFonts w:cstheme="minorHAnsi"/>
            <w:lang w:eastAsia="fr-FR"/>
          </w:rPr>
          <w:t>https://ipfs.io/ipfs/QmWFFDuBRk5h4PpSFkFsftcnp4HzKagWd9GJqTHPSXGD5h?filename=QmWFFDuBRk5h4PpSFkFsftcnp4HzKagWd9GJqTHPSXGD5h</w:t>
        </w:r>
      </w:hyperlink>
      <w:r w:rsidR="00494208">
        <w:rPr>
          <w:rFonts w:cstheme="minorHAnsi"/>
          <w:lang w:eastAsia="fr-FR"/>
        </w:rPr>
        <w:t xml:space="preserve"> </w:t>
      </w:r>
    </w:p>
    <w:p w14:paraId="66BF2B81" w14:textId="71C9EB16" w:rsidR="00F60EFD" w:rsidRDefault="00F60EFD" w:rsidP="00677AC0">
      <w:pPr>
        <w:rPr>
          <w:rFonts w:cstheme="minorHAnsi"/>
          <w:lang w:eastAsia="fr-FR"/>
        </w:rPr>
      </w:pPr>
      <w:r w:rsidRPr="005478B8">
        <w:rPr>
          <w:rFonts w:cstheme="minorHAnsi"/>
          <w:b/>
          <w:bCs/>
          <w:lang w:eastAsia="fr-FR"/>
        </w:rPr>
        <w:t>- Question sur METAVERS</w:t>
      </w:r>
      <w:r w:rsidR="005478B8" w:rsidRPr="005478B8">
        <w:rPr>
          <w:rFonts w:cstheme="minorHAnsi"/>
          <w:b/>
          <w:bCs/>
          <w:lang w:eastAsia="fr-FR"/>
        </w:rPr>
        <w:t> </w:t>
      </w:r>
      <w:r w:rsidR="00D121B1">
        <w:rPr>
          <w:rFonts w:cstheme="minorHAnsi"/>
          <w:b/>
          <w:bCs/>
          <w:lang w:eastAsia="fr-FR"/>
        </w:rPr>
        <w:br/>
      </w:r>
      <w:r w:rsidR="009758B1">
        <w:rPr>
          <w:rFonts w:cstheme="minorHAnsi"/>
          <w:lang w:eastAsia="fr-FR"/>
        </w:rPr>
        <w:t xml:space="preserve">P. de Coetlogon questionne le </w:t>
      </w:r>
      <w:r w:rsidR="00CA3337">
        <w:rPr>
          <w:rFonts w:cstheme="minorHAnsi"/>
          <w:lang w:eastAsia="fr-FR"/>
        </w:rPr>
        <w:t xml:space="preserve">positionnement </w:t>
      </w:r>
      <w:r w:rsidR="009758B1">
        <w:rPr>
          <w:rFonts w:cstheme="minorHAnsi"/>
          <w:lang w:eastAsia="fr-FR"/>
        </w:rPr>
        <w:t>vis-à-vis de</w:t>
      </w:r>
      <w:r w:rsidR="00CA3337">
        <w:rPr>
          <w:rFonts w:cstheme="minorHAnsi"/>
          <w:lang w:eastAsia="fr-FR"/>
        </w:rPr>
        <w:t xml:space="preserve"> cette évolution de Face</w:t>
      </w:r>
      <w:r w:rsidR="009758B1">
        <w:rPr>
          <w:rFonts w:cstheme="minorHAnsi"/>
          <w:lang w:eastAsia="fr-FR"/>
        </w:rPr>
        <w:t xml:space="preserve">book. Plus en général, il semble pertinent de porter une réflexion sur le VR et XR notamment sur les traces laissées dans ces environnements, comment les échanger, les rendre interopérable (OPEN VR). A noter que ces données peuvent être un peu problématiques car liées au corps humain, et potentiellement invasives.  </w:t>
      </w:r>
      <w:r w:rsidR="00D83F15">
        <w:rPr>
          <w:rFonts w:cstheme="minorHAnsi"/>
          <w:lang w:eastAsia="fr-FR"/>
        </w:rPr>
        <w:t>M. Sonnati</w:t>
      </w:r>
      <w:r w:rsidR="00BD63BA">
        <w:rPr>
          <w:rFonts w:cstheme="minorHAnsi"/>
          <w:lang w:eastAsia="fr-FR"/>
        </w:rPr>
        <w:t xml:space="preserve"> signale </w:t>
      </w:r>
      <w:r w:rsidR="00D83F15">
        <w:rPr>
          <w:rFonts w:cstheme="minorHAnsi"/>
          <w:lang w:eastAsia="fr-FR"/>
        </w:rPr>
        <w:t xml:space="preserve">quelques EdTechs assez poussées dans la VR, qui pourraient </w:t>
      </w:r>
      <w:r w:rsidR="00AE4AFB">
        <w:rPr>
          <w:rFonts w:cstheme="minorHAnsi"/>
          <w:lang w:eastAsia="fr-FR"/>
        </w:rPr>
        <w:t xml:space="preserve">rejoindre le groupe. </w:t>
      </w:r>
      <w:r w:rsidR="007B670B">
        <w:rPr>
          <w:rFonts w:cstheme="minorHAnsi"/>
          <w:lang w:eastAsia="fr-FR"/>
        </w:rPr>
        <w:t>Décision de</w:t>
      </w:r>
      <w:r w:rsidR="002A13CC">
        <w:rPr>
          <w:rFonts w:cstheme="minorHAnsi"/>
          <w:lang w:eastAsia="fr-FR"/>
        </w:rPr>
        <w:t xml:space="preserve"> monter un groupe prospectif qui dégrossisse le sujet</w:t>
      </w:r>
      <w:r w:rsidR="00BD63BA">
        <w:rPr>
          <w:rFonts w:cstheme="minorHAnsi"/>
          <w:lang w:eastAsia="fr-FR"/>
        </w:rPr>
        <w:t xml:space="preserve">, acteurs pertinents identifiés : </w:t>
      </w:r>
      <w:r w:rsidR="005C2DD1">
        <w:rPr>
          <w:rFonts w:cstheme="minorHAnsi"/>
          <w:lang w:eastAsia="fr-FR"/>
        </w:rPr>
        <w:t>CNAM</w:t>
      </w:r>
      <w:r w:rsidR="00ED3D2A">
        <w:rPr>
          <w:rFonts w:cstheme="minorHAnsi"/>
          <w:lang w:eastAsia="fr-FR"/>
        </w:rPr>
        <w:t xml:space="preserve"> (T. Koscielniak)</w:t>
      </w:r>
      <w:r w:rsidR="005C2DD1">
        <w:rPr>
          <w:rFonts w:cstheme="minorHAnsi"/>
          <w:lang w:eastAsia="fr-FR"/>
        </w:rPr>
        <w:t xml:space="preserve">, </w:t>
      </w:r>
      <w:hyperlink r:id="rId10" w:history="1">
        <w:r w:rsidR="00CA3337" w:rsidRPr="000F6D20">
          <w:rPr>
            <w:rStyle w:val="Lienhypertexte"/>
            <w:rFonts w:cstheme="minorHAnsi"/>
            <w:lang w:eastAsia="fr-FR"/>
          </w:rPr>
          <w:t>Nicolas Roussel</w:t>
        </w:r>
      </w:hyperlink>
      <w:r w:rsidR="005C2DD1">
        <w:rPr>
          <w:rFonts w:cstheme="minorHAnsi"/>
          <w:lang w:eastAsia="fr-FR"/>
        </w:rPr>
        <w:t xml:space="preserve">, Clarté Lab </w:t>
      </w:r>
      <w:hyperlink r:id="rId11" w:history="1">
        <w:r w:rsidR="005C2DD1" w:rsidRPr="000F6D20">
          <w:rPr>
            <w:rStyle w:val="Lienhypertexte"/>
            <w:rFonts w:cstheme="minorHAnsi"/>
            <w:lang w:eastAsia="fr-FR"/>
          </w:rPr>
          <w:t>https://www.clarte-lab.fr/</w:t>
        </w:r>
      </w:hyperlink>
      <w:r w:rsidR="005C2DD1">
        <w:rPr>
          <w:rFonts w:cstheme="minorHAnsi"/>
          <w:lang w:eastAsia="fr-FR"/>
        </w:rPr>
        <w:t xml:space="preserve"> </w:t>
      </w:r>
      <w:r w:rsidR="00B86041">
        <w:rPr>
          <w:rFonts w:cstheme="minorHAnsi"/>
          <w:lang w:eastAsia="fr-FR"/>
        </w:rPr>
        <w:t xml:space="preserve">, </w:t>
      </w:r>
      <w:r w:rsidR="00BD63BA">
        <w:rPr>
          <w:rFonts w:cstheme="minorHAnsi"/>
          <w:lang w:eastAsia="fr-FR"/>
        </w:rPr>
        <w:t xml:space="preserve">des entreprises comme </w:t>
      </w:r>
      <w:hyperlink r:id="rId12" w:history="1">
        <w:r w:rsidR="00B53430" w:rsidRPr="000F6D20">
          <w:rPr>
            <w:rStyle w:val="Lienhypertexte"/>
            <w:rFonts w:cstheme="minorHAnsi"/>
            <w:lang w:eastAsia="fr-FR"/>
          </w:rPr>
          <w:t>https://widid.fr/</w:t>
        </w:r>
      </w:hyperlink>
      <w:r w:rsidR="00B86041">
        <w:rPr>
          <w:rFonts w:cstheme="minorHAnsi"/>
          <w:lang w:eastAsia="fr-FR"/>
        </w:rPr>
        <w:t xml:space="preserve"> </w:t>
      </w:r>
    </w:p>
    <w:p w14:paraId="04EE1274" w14:textId="434DD525" w:rsidR="00661900" w:rsidRDefault="00661900" w:rsidP="00677AC0">
      <w:pPr>
        <w:rPr>
          <w:rFonts w:cstheme="minorHAnsi"/>
          <w:lang w:eastAsia="fr-FR"/>
        </w:rPr>
      </w:pPr>
      <w:r>
        <w:rPr>
          <w:rFonts w:cstheme="minorHAnsi"/>
          <w:lang w:eastAsia="fr-FR"/>
        </w:rPr>
        <w:t xml:space="preserve">Pôle Emploi </w:t>
      </w:r>
      <w:r w:rsidR="00B53430">
        <w:rPr>
          <w:rFonts w:cstheme="minorHAnsi"/>
          <w:lang w:eastAsia="fr-FR"/>
        </w:rPr>
        <w:t>signale mener</w:t>
      </w:r>
      <w:r>
        <w:rPr>
          <w:rFonts w:cstheme="minorHAnsi"/>
          <w:lang w:eastAsia="fr-FR"/>
        </w:rPr>
        <w:t xml:space="preserve"> des projets VR sur des métiers en tension, retour possible sur des irritants rencontrés</w:t>
      </w:r>
      <w:r w:rsidR="00C13FC5">
        <w:rPr>
          <w:rFonts w:cstheme="minorHAnsi"/>
          <w:lang w:eastAsia="fr-FR"/>
        </w:rPr>
        <w:t xml:space="preserve">. IMT a </w:t>
      </w:r>
      <w:r w:rsidR="00C216D9">
        <w:rPr>
          <w:rFonts w:cstheme="minorHAnsi"/>
          <w:lang w:eastAsia="fr-FR"/>
        </w:rPr>
        <w:t>aussi des expériences à partager</w:t>
      </w:r>
    </w:p>
    <w:p w14:paraId="6BED8785" w14:textId="1C19A154" w:rsidR="00CA3337" w:rsidRPr="008E645B" w:rsidRDefault="00CA3337" w:rsidP="00677AC0">
      <w:pPr>
        <w:rPr>
          <w:rFonts w:cstheme="minorHAnsi"/>
        </w:rPr>
      </w:pPr>
      <w:r>
        <w:rPr>
          <w:rFonts w:cstheme="minorHAnsi"/>
          <w:lang w:eastAsia="fr-FR"/>
        </w:rPr>
        <w:t>Lire </w:t>
      </w:r>
      <w:r w:rsidR="00E410F7">
        <w:rPr>
          <w:rFonts w:cstheme="minorHAnsi"/>
          <w:lang w:eastAsia="fr-FR"/>
        </w:rPr>
        <w:t>l’article du LINC sur METAVERS</w:t>
      </w:r>
      <w:r>
        <w:rPr>
          <w:rFonts w:cstheme="minorHAnsi"/>
          <w:lang w:eastAsia="fr-FR"/>
        </w:rPr>
        <w:t>:</w:t>
      </w:r>
      <w:r w:rsidR="00E410F7">
        <w:rPr>
          <w:rFonts w:cstheme="minorHAnsi"/>
          <w:lang w:eastAsia="fr-FR"/>
        </w:rPr>
        <w:t xml:space="preserve"> </w:t>
      </w:r>
      <w:hyperlink r:id="rId13" w:history="1">
        <w:r w:rsidR="00E410F7" w:rsidRPr="0014175C">
          <w:rPr>
            <w:rStyle w:val="Lienhypertexte"/>
            <w:rFonts w:cstheme="minorHAnsi"/>
            <w:lang w:eastAsia="fr-FR"/>
          </w:rPr>
          <w:t>Métavers : réalités virtuelles ou collectes augmentées ?</w:t>
        </w:r>
      </w:hyperlink>
      <w:r>
        <w:rPr>
          <w:rFonts w:cstheme="minorHAnsi"/>
          <w:lang w:eastAsia="fr-FR"/>
        </w:rPr>
        <w:t xml:space="preserve"> </w:t>
      </w:r>
    </w:p>
    <w:p w14:paraId="5F5A3ABB" w14:textId="23E12DF2" w:rsidR="00D121B1" w:rsidRDefault="00DF2F27" w:rsidP="00D92816">
      <w:pPr>
        <w:spacing w:after="0" w:line="240" w:lineRule="auto"/>
        <w:rPr>
          <w:rFonts w:cstheme="minorHAnsi"/>
          <w:lang w:eastAsia="fr-FR"/>
        </w:rPr>
      </w:pPr>
      <w:r w:rsidRPr="00DF2F27">
        <w:rPr>
          <w:rFonts w:asciiTheme="majorHAnsi" w:eastAsiaTheme="majorEastAsia" w:hAnsiTheme="majorHAnsi" w:cstheme="majorBidi"/>
          <w:b/>
          <w:bCs/>
          <w:color w:val="0070C0"/>
          <w:sz w:val="24"/>
          <w:szCs w:val="24"/>
        </w:rPr>
        <w:t xml:space="preserve">2. </w:t>
      </w:r>
      <w:r w:rsidR="00677AC0" w:rsidRPr="00DF2F27">
        <w:rPr>
          <w:rFonts w:asciiTheme="majorHAnsi" w:eastAsiaTheme="majorEastAsia" w:hAnsiTheme="majorHAnsi" w:cstheme="majorBidi"/>
          <w:b/>
          <w:bCs/>
          <w:color w:val="0070C0"/>
          <w:sz w:val="24"/>
          <w:szCs w:val="24"/>
        </w:rPr>
        <w:t>Niveau international</w:t>
      </w:r>
      <w:r w:rsidR="0066630A" w:rsidRPr="008E645B">
        <w:rPr>
          <w:rFonts w:cstheme="minorHAnsi"/>
          <w:b/>
          <w:bCs/>
          <w:lang w:eastAsia="fr-FR"/>
        </w:rPr>
        <w:br/>
      </w:r>
      <w:r w:rsidR="00D121B1">
        <w:rPr>
          <w:rFonts w:cstheme="minorHAnsi"/>
          <w:lang w:eastAsia="fr-FR"/>
        </w:rPr>
        <w:br/>
      </w:r>
      <w:r w:rsidR="00677AC0" w:rsidRPr="008E645B">
        <w:rPr>
          <w:rFonts w:cstheme="minorHAnsi"/>
          <w:lang w:eastAsia="fr-FR"/>
        </w:rPr>
        <w:t xml:space="preserve">- Call </w:t>
      </w:r>
      <w:hyperlink r:id="rId14" w:history="1">
        <w:r w:rsidR="00677AC0" w:rsidRPr="008E645B">
          <w:rPr>
            <w:rStyle w:val="Lienhypertexte"/>
            <w:rFonts w:cstheme="minorHAnsi"/>
            <w:lang w:eastAsia="fr-FR"/>
          </w:rPr>
          <w:t>DG Connect</w:t>
        </w:r>
      </w:hyperlink>
      <w:r w:rsidR="00677AC0" w:rsidRPr="008E645B">
        <w:rPr>
          <w:rFonts w:cstheme="minorHAnsi"/>
          <w:lang w:eastAsia="fr-FR"/>
        </w:rPr>
        <w:t xml:space="preserve"> sur la préfiguration du Skills Data Space, réponse </w:t>
      </w:r>
      <w:r w:rsidR="00E410F7">
        <w:rPr>
          <w:rFonts w:cstheme="minorHAnsi"/>
          <w:lang w:eastAsia="fr-FR"/>
        </w:rPr>
        <w:t xml:space="preserve">en cours portée par </w:t>
      </w:r>
      <w:r w:rsidR="00677AC0" w:rsidRPr="008E645B">
        <w:rPr>
          <w:rFonts w:cstheme="minorHAnsi"/>
          <w:lang w:eastAsia="fr-FR"/>
        </w:rPr>
        <w:t xml:space="preserve">la </w:t>
      </w:r>
      <w:r w:rsidR="00D97C65" w:rsidRPr="008E645B">
        <w:rPr>
          <w:rFonts w:cstheme="minorHAnsi"/>
          <w:lang w:eastAsia="fr-FR"/>
        </w:rPr>
        <w:t>S</w:t>
      </w:r>
      <w:r w:rsidR="00677AC0" w:rsidRPr="008E645B">
        <w:rPr>
          <w:rFonts w:cstheme="minorHAnsi"/>
          <w:lang w:eastAsia="fr-FR"/>
        </w:rPr>
        <w:t>kill</w:t>
      </w:r>
      <w:r w:rsidR="00E410F7">
        <w:rPr>
          <w:rFonts w:cstheme="minorHAnsi"/>
          <w:lang w:eastAsia="fr-FR"/>
        </w:rPr>
        <w:t>s</w:t>
      </w:r>
      <w:r w:rsidR="00677AC0" w:rsidRPr="008E645B">
        <w:rPr>
          <w:rFonts w:cstheme="minorHAnsi"/>
          <w:lang w:eastAsia="fr-FR"/>
        </w:rPr>
        <w:t xml:space="preserve"> </w:t>
      </w:r>
      <w:r w:rsidR="00E410F7">
        <w:rPr>
          <w:rFonts w:cstheme="minorHAnsi"/>
          <w:lang w:eastAsia="fr-FR"/>
        </w:rPr>
        <w:t>A</w:t>
      </w:r>
      <w:r w:rsidR="00677AC0" w:rsidRPr="008E645B">
        <w:rPr>
          <w:rFonts w:cstheme="minorHAnsi"/>
          <w:lang w:eastAsia="fr-FR"/>
        </w:rPr>
        <w:t>lliance.</w:t>
      </w:r>
      <w:r w:rsidR="00E410F7">
        <w:rPr>
          <w:rFonts w:cstheme="minorHAnsi"/>
          <w:lang w:eastAsia="fr-FR"/>
        </w:rPr>
        <w:t xml:space="preserve"> Budget d’</w:t>
      </w:r>
      <w:r w:rsidR="00677AC0" w:rsidRPr="008E645B">
        <w:rPr>
          <w:rFonts w:cstheme="minorHAnsi"/>
          <w:lang w:eastAsia="fr-FR"/>
        </w:rPr>
        <w:t xml:space="preserve"> </w:t>
      </w:r>
      <w:r w:rsidR="00E410F7">
        <w:rPr>
          <w:rFonts w:cstheme="minorHAnsi"/>
          <w:lang w:eastAsia="fr-FR"/>
        </w:rPr>
        <w:t xml:space="preserve">M </w:t>
      </w:r>
      <w:r w:rsidR="00D97C65" w:rsidRPr="008E645B">
        <w:rPr>
          <w:rFonts w:cstheme="minorHAnsi"/>
          <w:lang w:eastAsia="fr-FR"/>
        </w:rPr>
        <w:t xml:space="preserve">d’euros, réponse </w:t>
      </w:r>
      <w:r w:rsidR="0092594C" w:rsidRPr="008E645B">
        <w:rPr>
          <w:rFonts w:cstheme="minorHAnsi"/>
          <w:lang w:eastAsia="fr-FR"/>
        </w:rPr>
        <w:t xml:space="preserve">pour </w:t>
      </w:r>
      <w:r w:rsidR="00D97C65" w:rsidRPr="008E645B">
        <w:rPr>
          <w:rFonts w:cstheme="minorHAnsi"/>
          <w:lang w:eastAsia="fr-FR"/>
        </w:rPr>
        <w:t>fin février</w:t>
      </w:r>
      <w:r w:rsidR="0037377D" w:rsidRPr="008E645B">
        <w:rPr>
          <w:rFonts w:cstheme="minorHAnsi"/>
          <w:lang w:eastAsia="fr-FR"/>
        </w:rPr>
        <w:t xml:space="preserve">. </w:t>
      </w:r>
      <w:r w:rsidR="0092594C" w:rsidRPr="008E645B">
        <w:rPr>
          <w:rFonts w:cstheme="minorHAnsi"/>
          <w:lang w:eastAsia="fr-FR"/>
        </w:rPr>
        <w:br/>
      </w:r>
      <w:r w:rsidR="00E410F7">
        <w:rPr>
          <w:rFonts w:cstheme="minorHAnsi"/>
          <w:lang w:eastAsia="fr-FR"/>
        </w:rPr>
        <w:t xml:space="preserve">Décision de présenter l’action au </w:t>
      </w:r>
      <w:r w:rsidR="00A240D4" w:rsidRPr="008E645B">
        <w:rPr>
          <w:rFonts w:cstheme="minorHAnsi"/>
          <w:lang w:eastAsia="fr-FR"/>
        </w:rPr>
        <w:t xml:space="preserve">GAIA-X AISBL pour </w:t>
      </w:r>
      <w:r w:rsidR="00E410F7">
        <w:rPr>
          <w:rFonts w:cstheme="minorHAnsi"/>
          <w:lang w:eastAsia="fr-FR"/>
        </w:rPr>
        <w:t>solliciter</w:t>
      </w:r>
      <w:r w:rsidR="00A240D4" w:rsidRPr="008E645B">
        <w:rPr>
          <w:rFonts w:cstheme="minorHAnsi"/>
          <w:lang w:eastAsia="fr-FR"/>
        </w:rPr>
        <w:t xml:space="preserve"> un soutien du projet</w:t>
      </w:r>
      <w:r w:rsidR="00D97C65" w:rsidRPr="008E645B">
        <w:rPr>
          <w:rFonts w:cstheme="minorHAnsi"/>
          <w:lang w:eastAsia="fr-FR"/>
        </w:rPr>
        <w:br/>
      </w:r>
    </w:p>
    <w:p w14:paraId="52D8AF23" w14:textId="1355D85E" w:rsidR="0047069D" w:rsidRPr="008E645B" w:rsidRDefault="00677AC0" w:rsidP="00D92816">
      <w:pPr>
        <w:spacing w:after="0" w:line="240" w:lineRule="auto"/>
        <w:rPr>
          <w:rFonts w:cstheme="minorHAnsi"/>
          <w:lang w:eastAsia="fr-FR"/>
        </w:rPr>
      </w:pPr>
      <w:r w:rsidRPr="008E645B">
        <w:rPr>
          <w:rFonts w:cstheme="minorHAnsi"/>
          <w:lang w:eastAsia="fr-FR"/>
        </w:rPr>
        <w:t xml:space="preserve">- Préparation de la prochaine verticale Education &amp; Skills, adapatation du </w:t>
      </w:r>
      <w:r w:rsidRPr="00A830AB">
        <w:rPr>
          <w:rFonts w:cstheme="minorHAnsi"/>
          <w:i/>
          <w:iCs/>
          <w:lang w:eastAsia="fr-FR"/>
        </w:rPr>
        <w:t>position paper</w:t>
      </w:r>
      <w:r w:rsidRPr="008E645B">
        <w:rPr>
          <w:rFonts w:cstheme="minorHAnsi"/>
          <w:lang w:eastAsia="fr-FR"/>
        </w:rPr>
        <w:t xml:space="preserve"> aux besoin</w:t>
      </w:r>
      <w:r w:rsidR="005A0942" w:rsidRPr="008E645B">
        <w:rPr>
          <w:rFonts w:cstheme="minorHAnsi"/>
          <w:lang w:eastAsia="fr-FR"/>
        </w:rPr>
        <w:t>s</w:t>
      </w:r>
      <w:r w:rsidRPr="008E645B">
        <w:rPr>
          <w:rFonts w:cstheme="minorHAnsi"/>
          <w:lang w:eastAsia="fr-FR"/>
        </w:rPr>
        <w:t xml:space="preserve"> des autres pays</w:t>
      </w:r>
    </w:p>
    <w:p w14:paraId="0F1D9855" w14:textId="1E5489F0" w:rsidR="004428F8" w:rsidRPr="008E645B" w:rsidRDefault="00D63EA9" w:rsidP="00D92816">
      <w:pPr>
        <w:spacing w:after="0" w:line="240" w:lineRule="auto"/>
        <w:rPr>
          <w:rFonts w:cstheme="minorHAnsi"/>
          <w:lang w:eastAsia="fr-FR"/>
        </w:rPr>
      </w:pPr>
      <w:r>
        <w:rPr>
          <w:rFonts w:cstheme="minorHAnsi"/>
          <w:lang w:eastAsia="fr-FR"/>
        </w:rPr>
        <w:t>L’idée est de rester sur les mêmes idées clés, compétences et traces d’apprent</w:t>
      </w:r>
      <w:r w:rsidR="00C6471B">
        <w:rPr>
          <w:rFonts w:cstheme="minorHAnsi"/>
          <w:lang w:eastAsia="fr-FR"/>
        </w:rPr>
        <w:t>issage</w:t>
      </w:r>
      <w:r w:rsidR="00AE6047">
        <w:rPr>
          <w:rFonts w:cstheme="minorHAnsi"/>
          <w:lang w:eastAsia="fr-FR"/>
        </w:rPr>
        <w:t>, notamment sur l’interopérabilité avec d’autres secte</w:t>
      </w:r>
      <w:r w:rsidR="007568FA">
        <w:rPr>
          <w:rFonts w:cstheme="minorHAnsi"/>
          <w:lang w:eastAsia="fr-FR"/>
        </w:rPr>
        <w:t>urs/dataspaces</w:t>
      </w:r>
      <w:r w:rsidR="00C6471B">
        <w:rPr>
          <w:rFonts w:cstheme="minorHAnsi"/>
          <w:lang w:eastAsia="fr-FR"/>
        </w:rPr>
        <w:br/>
      </w:r>
    </w:p>
    <w:p w14:paraId="3B180E94" w14:textId="398CCB95" w:rsidR="00677AC0" w:rsidRDefault="00DF2F27" w:rsidP="00FA02CB">
      <w:pPr>
        <w:spacing w:after="0" w:line="240" w:lineRule="auto"/>
        <w:rPr>
          <w:rFonts w:cstheme="minorHAnsi"/>
        </w:rPr>
      </w:pPr>
      <w:r w:rsidRPr="00DF2F27">
        <w:rPr>
          <w:rFonts w:asciiTheme="majorHAnsi" w:eastAsiaTheme="majorEastAsia" w:hAnsiTheme="majorHAnsi" w:cstheme="majorBidi"/>
          <w:b/>
          <w:bCs/>
          <w:color w:val="0070C0"/>
          <w:sz w:val="24"/>
          <w:szCs w:val="24"/>
        </w:rPr>
        <w:t xml:space="preserve">3. </w:t>
      </w:r>
      <w:r w:rsidR="00F36CD0">
        <w:rPr>
          <w:rFonts w:asciiTheme="majorHAnsi" w:eastAsiaTheme="majorEastAsia" w:hAnsiTheme="majorHAnsi" w:cstheme="majorBidi"/>
          <w:b/>
          <w:bCs/>
          <w:color w:val="0070C0"/>
          <w:sz w:val="24"/>
          <w:szCs w:val="24"/>
        </w:rPr>
        <w:t xml:space="preserve">Focus « projets pilote » - </w:t>
      </w:r>
      <w:r w:rsidR="00677AC0" w:rsidRPr="00DF2F27">
        <w:rPr>
          <w:rFonts w:asciiTheme="majorHAnsi" w:eastAsiaTheme="majorEastAsia" w:hAnsiTheme="majorHAnsi" w:cstheme="majorBidi"/>
          <w:b/>
          <w:bCs/>
          <w:color w:val="0070C0"/>
          <w:sz w:val="24"/>
          <w:szCs w:val="24"/>
        </w:rPr>
        <w:t xml:space="preserve">Travail avec l'académie de Rennes </w:t>
      </w:r>
      <w:r w:rsidRPr="00DF2F27">
        <w:rPr>
          <w:rFonts w:asciiTheme="majorHAnsi" w:eastAsiaTheme="majorEastAsia" w:hAnsiTheme="majorHAnsi" w:cstheme="majorBidi"/>
          <w:b/>
          <w:bCs/>
          <w:color w:val="0070C0"/>
          <w:sz w:val="24"/>
          <w:szCs w:val="24"/>
        </w:rPr>
        <w:t>(ENPEO)</w:t>
      </w:r>
    </w:p>
    <w:p w14:paraId="1A84AE72" w14:textId="6874F34A" w:rsidR="00CA2DFB" w:rsidRDefault="00CA2DFB" w:rsidP="00FA02CB">
      <w:pPr>
        <w:spacing w:after="0" w:line="240" w:lineRule="auto"/>
        <w:rPr>
          <w:rFonts w:cstheme="minorHAnsi"/>
          <w:lang w:eastAsia="fr-FR"/>
        </w:rPr>
      </w:pPr>
      <w:r w:rsidRPr="00FA02CB">
        <w:rPr>
          <w:rFonts w:cstheme="minorHAnsi"/>
          <w:lang w:eastAsia="fr-FR"/>
        </w:rPr>
        <w:t>Académie</w:t>
      </w:r>
      <w:r w:rsidR="00FA02CB" w:rsidRPr="00FA02CB">
        <w:rPr>
          <w:rFonts w:cstheme="minorHAnsi"/>
          <w:lang w:eastAsia="fr-FR"/>
        </w:rPr>
        <w:t xml:space="preserve"> de Rennes répond déjà à un </w:t>
      </w:r>
      <w:r w:rsidR="00FA02CB">
        <w:rPr>
          <w:rFonts w:cstheme="minorHAnsi"/>
          <w:lang w:eastAsia="fr-FR"/>
        </w:rPr>
        <w:t>challenge</w:t>
      </w:r>
      <w:r w:rsidR="00FA02CB" w:rsidRPr="00FA02CB">
        <w:rPr>
          <w:rFonts w:cstheme="minorHAnsi"/>
          <w:lang w:eastAsia="fr-FR"/>
        </w:rPr>
        <w:t xml:space="preserve"> éducation via Toutatice pour mettre en œuvre un </w:t>
      </w:r>
      <w:r w:rsidR="00DF2F27" w:rsidRPr="008E645B">
        <w:rPr>
          <w:rFonts w:cstheme="minorHAnsi"/>
          <w:lang w:eastAsia="fr-FR"/>
        </w:rPr>
        <w:t>espace numérique personnel et orientation</w:t>
      </w:r>
      <w:r w:rsidR="00DF2F27" w:rsidRPr="00FA02CB">
        <w:rPr>
          <w:rFonts w:cstheme="minorHAnsi"/>
          <w:lang w:eastAsia="fr-FR"/>
        </w:rPr>
        <w:t xml:space="preserve"> </w:t>
      </w:r>
      <w:r w:rsidR="00DF2F27">
        <w:rPr>
          <w:rFonts w:cstheme="minorHAnsi"/>
          <w:lang w:eastAsia="fr-FR"/>
        </w:rPr>
        <w:t>(</w:t>
      </w:r>
      <w:r w:rsidR="00FA02CB" w:rsidRPr="00FA02CB">
        <w:rPr>
          <w:rFonts w:cstheme="minorHAnsi"/>
          <w:lang w:eastAsia="fr-FR"/>
        </w:rPr>
        <w:t>ENPEO</w:t>
      </w:r>
      <w:r w:rsidR="00DF2F27">
        <w:rPr>
          <w:rFonts w:cstheme="minorHAnsi"/>
          <w:lang w:eastAsia="fr-FR"/>
        </w:rPr>
        <w:t>)</w:t>
      </w:r>
      <w:r w:rsidR="00FA02CB">
        <w:rPr>
          <w:rFonts w:cstheme="minorHAnsi"/>
          <w:lang w:eastAsia="fr-FR"/>
        </w:rPr>
        <w:t>.</w:t>
      </w:r>
      <w:r w:rsidR="007568FA">
        <w:rPr>
          <w:rFonts w:cstheme="minorHAnsi"/>
          <w:lang w:eastAsia="fr-FR"/>
        </w:rPr>
        <w:t xml:space="preserve"> E</w:t>
      </w:r>
      <w:r w:rsidR="00FA02CB">
        <w:rPr>
          <w:rFonts w:cstheme="minorHAnsi"/>
          <w:lang w:eastAsia="fr-FR"/>
        </w:rPr>
        <w:t>n complémentarité avec le projet Horizon</w:t>
      </w:r>
      <w:r w:rsidR="007568FA">
        <w:rPr>
          <w:rFonts w:cstheme="minorHAnsi"/>
          <w:lang w:eastAsia="fr-FR"/>
        </w:rPr>
        <w:t>s</w:t>
      </w:r>
      <w:r w:rsidR="00FA02CB">
        <w:rPr>
          <w:rFonts w:cstheme="minorHAnsi"/>
          <w:lang w:eastAsia="fr-FR"/>
        </w:rPr>
        <w:t xml:space="preserve"> de l’ONISEP, </w:t>
      </w:r>
      <w:r w:rsidR="007568FA">
        <w:rPr>
          <w:rFonts w:cstheme="minorHAnsi"/>
          <w:lang w:eastAsia="fr-FR"/>
        </w:rPr>
        <w:t>on souhaite creuser commen</w:t>
      </w:r>
      <w:r w:rsidR="00FA02CB">
        <w:rPr>
          <w:rFonts w:cstheme="minorHAnsi"/>
          <w:lang w:eastAsia="fr-FR"/>
        </w:rPr>
        <w:t xml:space="preserve">t on amène dans cet environnement toutes les informations dont un élève ou un demandeur d’emploi auraient besoin pour </w:t>
      </w:r>
      <w:r w:rsidR="007568FA">
        <w:rPr>
          <w:rFonts w:cstheme="minorHAnsi"/>
          <w:lang w:eastAsia="fr-FR"/>
        </w:rPr>
        <w:t>recevoir de</w:t>
      </w:r>
      <w:r w:rsidR="00FA02CB">
        <w:rPr>
          <w:rFonts w:cstheme="minorHAnsi"/>
          <w:lang w:eastAsia="fr-FR"/>
        </w:rPr>
        <w:t xml:space="preserve"> l’orientation, de la formation ou </w:t>
      </w:r>
      <w:r w:rsidR="00AC0775">
        <w:rPr>
          <w:rFonts w:cstheme="minorHAnsi"/>
          <w:lang w:eastAsia="fr-FR"/>
        </w:rPr>
        <w:t>de stratégie d</w:t>
      </w:r>
      <w:r w:rsidR="00955BE7">
        <w:rPr>
          <w:rFonts w:cstheme="minorHAnsi"/>
          <w:lang w:eastAsia="fr-FR"/>
        </w:rPr>
        <w:t xml:space="preserve">’accès à l’emploi. Rennes travaille avec CozyCloud pour </w:t>
      </w:r>
      <w:r w:rsidR="0021740F">
        <w:rPr>
          <w:rFonts w:cstheme="minorHAnsi"/>
          <w:lang w:eastAsia="fr-FR"/>
        </w:rPr>
        <w:t xml:space="preserve">la fourniture de l’environnement, </w:t>
      </w:r>
      <w:r w:rsidR="00AC0775">
        <w:rPr>
          <w:rFonts w:cstheme="minorHAnsi"/>
          <w:lang w:eastAsia="fr-FR"/>
        </w:rPr>
        <w:t>nous étudions actuellement la possible</w:t>
      </w:r>
      <w:r w:rsidR="0021740F">
        <w:rPr>
          <w:rFonts w:cstheme="minorHAnsi"/>
          <w:lang w:eastAsia="fr-FR"/>
        </w:rPr>
        <w:t xml:space="preserve"> interaction avec des services Prometheus-X</w:t>
      </w:r>
      <w:r w:rsidR="00A365F6">
        <w:rPr>
          <w:rFonts w:cstheme="minorHAnsi"/>
          <w:lang w:eastAsia="fr-FR"/>
        </w:rPr>
        <w:t xml:space="preserve"> dans la couche « non régalienne »</w:t>
      </w:r>
      <w:r w:rsidR="0021740F">
        <w:rPr>
          <w:rFonts w:cstheme="minorHAnsi"/>
          <w:lang w:eastAsia="fr-FR"/>
        </w:rPr>
        <w:t xml:space="preserve"> </w:t>
      </w:r>
      <w:r w:rsidR="00AC0775">
        <w:rPr>
          <w:rFonts w:cstheme="minorHAnsi"/>
          <w:lang w:eastAsia="fr-FR"/>
        </w:rPr>
        <w:t xml:space="preserve">(péri et parascolaire, </w:t>
      </w:r>
      <w:r w:rsidR="00E84CF6">
        <w:rPr>
          <w:rFonts w:cstheme="minorHAnsi"/>
          <w:lang w:eastAsia="fr-FR"/>
        </w:rPr>
        <w:t xml:space="preserve">initiatives personnelles) </w:t>
      </w:r>
      <w:r w:rsidR="0021740F">
        <w:rPr>
          <w:rFonts w:cstheme="minorHAnsi"/>
          <w:lang w:eastAsia="fr-FR"/>
        </w:rPr>
        <w:t>notamment en termes de prédiction IA</w:t>
      </w:r>
      <w:r w:rsidR="00A365F6">
        <w:rPr>
          <w:rFonts w:cstheme="minorHAnsi"/>
          <w:lang w:eastAsia="fr-FR"/>
        </w:rPr>
        <w:t xml:space="preserve"> (MindMatcher) et </w:t>
      </w:r>
      <w:r w:rsidR="007A65F4">
        <w:rPr>
          <w:rFonts w:cstheme="minorHAnsi"/>
          <w:lang w:eastAsia="fr-FR"/>
        </w:rPr>
        <w:t xml:space="preserve">de gestion du consentement pour </w:t>
      </w:r>
      <w:r w:rsidR="00E84CF6">
        <w:rPr>
          <w:rFonts w:cstheme="minorHAnsi"/>
          <w:lang w:eastAsia="fr-FR"/>
        </w:rPr>
        <w:t>mettre à disposition</w:t>
      </w:r>
      <w:r w:rsidR="00A365F6">
        <w:rPr>
          <w:rFonts w:cstheme="minorHAnsi"/>
          <w:lang w:eastAsia="fr-FR"/>
        </w:rPr>
        <w:t xml:space="preserve"> de ces outils </w:t>
      </w:r>
      <w:r w:rsidR="00E84CF6">
        <w:rPr>
          <w:rFonts w:cstheme="minorHAnsi"/>
          <w:lang w:eastAsia="fr-FR"/>
        </w:rPr>
        <w:t>l</w:t>
      </w:r>
      <w:r w:rsidR="00A365F6">
        <w:rPr>
          <w:rFonts w:cstheme="minorHAnsi"/>
          <w:lang w:eastAsia="fr-FR"/>
        </w:rPr>
        <w:t>es données personnelles incluses dans l’ENPEO</w:t>
      </w:r>
      <w:r w:rsidR="00A267DD">
        <w:rPr>
          <w:rFonts w:cstheme="minorHAnsi"/>
          <w:lang w:eastAsia="fr-FR"/>
        </w:rPr>
        <w:br/>
      </w:r>
      <w:r w:rsidR="00E84CF6">
        <w:rPr>
          <w:rFonts w:cstheme="minorHAnsi"/>
          <w:lang w:eastAsia="fr-FR"/>
        </w:rPr>
        <w:t xml:space="preserve">- </w:t>
      </w:r>
      <w:r w:rsidR="00A267DD">
        <w:rPr>
          <w:rFonts w:cstheme="minorHAnsi"/>
          <w:lang w:eastAsia="fr-FR"/>
        </w:rPr>
        <w:t>Lien à faire avec le passeport des compétences de la CDC (</w:t>
      </w:r>
      <w:r w:rsidR="00E84CF6">
        <w:rPr>
          <w:rFonts w:cstheme="minorHAnsi"/>
          <w:lang w:eastAsia="fr-FR"/>
        </w:rPr>
        <w:t>développement à terme de connecteurs</w:t>
      </w:r>
      <w:r w:rsidR="00A267DD">
        <w:rPr>
          <w:rFonts w:cstheme="minorHAnsi"/>
          <w:lang w:eastAsia="fr-FR"/>
        </w:rPr>
        <w:t>?)</w:t>
      </w:r>
      <w:r w:rsidR="007C30E5">
        <w:rPr>
          <w:rFonts w:cstheme="minorHAnsi"/>
          <w:lang w:eastAsia="fr-FR"/>
        </w:rPr>
        <w:br/>
      </w:r>
      <w:r w:rsidR="00E84CF6">
        <w:rPr>
          <w:rFonts w:cstheme="minorHAnsi"/>
          <w:lang w:eastAsia="fr-FR"/>
        </w:rPr>
        <w:t xml:space="preserve">- </w:t>
      </w:r>
      <w:r w:rsidR="007C30E5">
        <w:rPr>
          <w:rFonts w:cstheme="minorHAnsi"/>
          <w:lang w:eastAsia="fr-FR"/>
        </w:rPr>
        <w:t>Lien avec ParcourSup ? MENJS a pris contact avec Isabelle Blanc</w:t>
      </w:r>
      <w:r w:rsidR="002A1854">
        <w:rPr>
          <w:rFonts w:cstheme="minorHAnsi"/>
          <w:lang w:eastAsia="fr-FR"/>
        </w:rPr>
        <w:t>, l’</w:t>
      </w:r>
      <w:r w:rsidR="007C30E5">
        <w:rPr>
          <w:rFonts w:cstheme="minorHAnsi"/>
          <w:lang w:eastAsia="fr-FR"/>
        </w:rPr>
        <w:t xml:space="preserve">administratrice des données du </w:t>
      </w:r>
      <w:r w:rsidR="002A1854">
        <w:rPr>
          <w:rFonts w:cstheme="minorHAnsi"/>
          <w:lang w:eastAsia="fr-FR"/>
        </w:rPr>
        <w:t>MENJS. Echange à suivre</w:t>
      </w:r>
      <w:r w:rsidR="007C30E5">
        <w:rPr>
          <w:rFonts w:cstheme="minorHAnsi"/>
          <w:lang w:eastAsia="fr-FR"/>
        </w:rPr>
        <w:t>.</w:t>
      </w:r>
    </w:p>
    <w:p w14:paraId="7B79DB9F" w14:textId="0CEB63DE" w:rsidR="00680301" w:rsidRDefault="00680301" w:rsidP="00FA02CB">
      <w:pPr>
        <w:spacing w:after="0" w:line="240" w:lineRule="auto"/>
        <w:rPr>
          <w:rFonts w:cstheme="minorHAnsi"/>
          <w:lang w:eastAsia="fr-FR"/>
        </w:rPr>
      </w:pPr>
    </w:p>
    <w:p w14:paraId="090C1409" w14:textId="154AC490" w:rsidR="00DF2F27" w:rsidRDefault="00DF2F27" w:rsidP="00FA02CB">
      <w:pPr>
        <w:spacing w:after="0" w:line="240" w:lineRule="auto"/>
        <w:rPr>
          <w:rFonts w:cstheme="minorHAnsi"/>
          <w:b/>
          <w:bCs/>
          <w:lang w:eastAsia="fr-FR"/>
        </w:rPr>
      </w:pPr>
      <w:r>
        <w:rPr>
          <w:rFonts w:cstheme="minorHAnsi"/>
          <w:b/>
          <w:bCs/>
          <w:lang w:eastAsia="fr-FR"/>
        </w:rPr>
        <w:t>Autres p</w:t>
      </w:r>
      <w:r w:rsidR="00F36CD0">
        <w:rPr>
          <w:rFonts w:cstheme="minorHAnsi"/>
          <w:b/>
          <w:bCs/>
          <w:lang w:eastAsia="fr-FR"/>
        </w:rPr>
        <w:t>ilotes</w:t>
      </w:r>
    </w:p>
    <w:p w14:paraId="7583BA0B" w14:textId="77777777" w:rsidR="00DF2F27" w:rsidRDefault="00DF2F27" w:rsidP="00FA02CB">
      <w:pPr>
        <w:spacing w:after="0" w:line="240" w:lineRule="auto"/>
        <w:rPr>
          <w:rFonts w:cstheme="minorHAnsi"/>
          <w:b/>
          <w:bCs/>
          <w:lang w:eastAsia="fr-FR"/>
        </w:rPr>
      </w:pPr>
    </w:p>
    <w:p w14:paraId="3D62EDED" w14:textId="2F694B8A" w:rsidR="00680301" w:rsidRDefault="00F20B5D" w:rsidP="00FA02CB">
      <w:pPr>
        <w:spacing w:after="0" w:line="240" w:lineRule="auto"/>
        <w:rPr>
          <w:rFonts w:cstheme="minorHAnsi"/>
          <w:lang w:eastAsia="fr-FR"/>
        </w:rPr>
      </w:pPr>
      <w:r w:rsidRPr="00E2706E">
        <w:rPr>
          <w:rFonts w:cstheme="minorHAnsi"/>
          <w:b/>
          <w:bCs/>
          <w:lang w:eastAsia="fr-FR"/>
        </w:rPr>
        <w:t>- Lille :</w:t>
      </w:r>
      <w:r>
        <w:rPr>
          <w:rFonts w:cstheme="minorHAnsi"/>
          <w:lang w:eastAsia="fr-FR"/>
        </w:rPr>
        <w:t xml:space="preserve"> </w:t>
      </w:r>
      <w:r w:rsidR="00680301">
        <w:rPr>
          <w:rFonts w:cstheme="minorHAnsi"/>
          <w:lang w:eastAsia="fr-FR"/>
        </w:rPr>
        <w:t>Ressources éducations libres qui existent et son</w:t>
      </w:r>
      <w:r w:rsidR="00B371D9">
        <w:rPr>
          <w:rFonts w:cstheme="minorHAnsi"/>
          <w:lang w:eastAsia="fr-FR"/>
        </w:rPr>
        <w:t>t</w:t>
      </w:r>
      <w:r w:rsidR="00680301">
        <w:rPr>
          <w:rFonts w:cstheme="minorHAnsi"/>
          <w:lang w:eastAsia="fr-FR"/>
        </w:rPr>
        <w:t xml:space="preserve"> produites et </w:t>
      </w:r>
      <w:r>
        <w:rPr>
          <w:rFonts w:cstheme="minorHAnsi"/>
          <w:lang w:eastAsia="fr-FR"/>
        </w:rPr>
        <w:t>référencé</w:t>
      </w:r>
      <w:r w:rsidR="00B371D9">
        <w:rPr>
          <w:rFonts w:cstheme="minorHAnsi"/>
          <w:lang w:eastAsia="fr-FR"/>
        </w:rPr>
        <w:t>es par des</w:t>
      </w:r>
      <w:r w:rsidR="00A75264">
        <w:rPr>
          <w:rFonts w:cstheme="minorHAnsi"/>
          <w:lang w:eastAsia="fr-FR"/>
        </w:rPr>
        <w:t xml:space="preserve"> universités numériques</w:t>
      </w:r>
      <w:r w:rsidR="00680301">
        <w:rPr>
          <w:rFonts w:cstheme="minorHAnsi"/>
          <w:lang w:eastAsia="fr-FR"/>
        </w:rPr>
        <w:t xml:space="preserve">, </w:t>
      </w:r>
      <w:r>
        <w:rPr>
          <w:rFonts w:cstheme="minorHAnsi"/>
          <w:lang w:eastAsia="fr-FR"/>
        </w:rPr>
        <w:t xml:space="preserve">souhait de mettre en place un système de recommandation </w:t>
      </w:r>
      <w:r w:rsidR="00A75264">
        <w:rPr>
          <w:rFonts w:cstheme="minorHAnsi"/>
          <w:lang w:eastAsia="fr-FR"/>
        </w:rPr>
        <w:t>personnalisé</w:t>
      </w:r>
      <w:r w:rsidR="002C2DFA">
        <w:rPr>
          <w:rFonts w:cstheme="minorHAnsi"/>
          <w:lang w:eastAsia="fr-FR"/>
        </w:rPr>
        <w:t>e</w:t>
      </w:r>
      <w:r w:rsidR="006469CB">
        <w:rPr>
          <w:rFonts w:cstheme="minorHAnsi"/>
          <w:lang w:eastAsia="fr-FR"/>
        </w:rPr>
        <w:t xml:space="preserve">. </w:t>
      </w:r>
      <w:r w:rsidR="002C2DFA">
        <w:rPr>
          <w:rFonts w:cstheme="minorHAnsi"/>
          <w:lang w:eastAsia="fr-FR"/>
        </w:rPr>
        <w:t>Lien avec le p</w:t>
      </w:r>
      <w:r w:rsidR="00934FA0">
        <w:rPr>
          <w:rFonts w:cstheme="minorHAnsi"/>
          <w:lang w:eastAsia="fr-FR"/>
        </w:rPr>
        <w:t xml:space="preserve">rojet PERICLES </w:t>
      </w:r>
      <w:r w:rsidR="002C2DFA">
        <w:t xml:space="preserve">(PIA, 2012-2016) </w:t>
      </w:r>
      <w:r w:rsidR="00AB6774">
        <w:rPr>
          <w:rFonts w:cstheme="minorHAnsi"/>
          <w:lang w:eastAsia="fr-FR"/>
        </w:rPr>
        <w:t xml:space="preserve">en libre, </w:t>
      </w:r>
      <w:r w:rsidR="002C2DFA">
        <w:rPr>
          <w:rFonts w:cstheme="minorHAnsi"/>
          <w:lang w:eastAsia="fr-FR"/>
        </w:rPr>
        <w:t xml:space="preserve">pour </w:t>
      </w:r>
      <w:r w:rsidR="002C2DFA">
        <w:t xml:space="preserve">concevoir et expérimenter un système de recommandations (SR) de REL personnalisées et adaptatives pour des apprenants </w:t>
      </w:r>
      <w:r w:rsidR="006451D1">
        <w:t xml:space="preserve">via le </w:t>
      </w:r>
      <w:r w:rsidR="002C2DFA">
        <w:rPr>
          <w:rFonts w:cstheme="minorHAnsi"/>
          <w:lang w:eastAsia="fr-FR"/>
        </w:rPr>
        <w:t xml:space="preserve">développement d’un </w:t>
      </w:r>
      <w:r w:rsidR="00934FA0">
        <w:rPr>
          <w:rFonts w:cstheme="minorHAnsi"/>
          <w:lang w:eastAsia="fr-FR"/>
        </w:rPr>
        <w:t>plug-in Moodle</w:t>
      </w:r>
      <w:r w:rsidR="006451D1">
        <w:rPr>
          <w:rFonts w:cstheme="minorHAnsi"/>
          <w:lang w:eastAsia="fr-FR"/>
        </w:rPr>
        <w:t xml:space="preserve"> dédié</w:t>
      </w:r>
      <w:r w:rsidR="00AB6774">
        <w:rPr>
          <w:rFonts w:cstheme="minorHAnsi"/>
          <w:lang w:eastAsia="fr-FR"/>
        </w:rPr>
        <w:t xml:space="preserve"> =&gt; </w:t>
      </w:r>
      <w:r w:rsidR="00374CCD">
        <w:rPr>
          <w:rFonts w:cstheme="minorHAnsi"/>
          <w:lang w:eastAsia="fr-FR"/>
        </w:rPr>
        <w:t>A. Roussanaly a travaillé directement dessus</w:t>
      </w:r>
      <w:r w:rsidR="00626DDF">
        <w:rPr>
          <w:rFonts w:cstheme="minorHAnsi"/>
          <w:lang w:eastAsia="fr-FR"/>
        </w:rPr>
        <w:t xml:space="preserve"> dans l’université de Lorraine</w:t>
      </w:r>
      <w:r w:rsidR="00374CCD">
        <w:rPr>
          <w:rFonts w:cstheme="minorHAnsi"/>
          <w:lang w:eastAsia="fr-FR"/>
        </w:rPr>
        <w:t xml:space="preserve">, </w:t>
      </w:r>
      <w:r w:rsidR="00AB6774">
        <w:rPr>
          <w:rFonts w:cstheme="minorHAnsi"/>
          <w:lang w:eastAsia="fr-FR"/>
        </w:rPr>
        <w:t>possibilité de réactiver cela</w:t>
      </w:r>
      <w:r w:rsidR="00DD6DBE">
        <w:rPr>
          <w:rFonts w:cstheme="minorHAnsi"/>
          <w:lang w:eastAsia="fr-FR"/>
        </w:rPr>
        <w:t xml:space="preserve">, </w:t>
      </w:r>
      <w:r w:rsidR="006451D1">
        <w:rPr>
          <w:rFonts w:cstheme="minorHAnsi"/>
          <w:lang w:eastAsia="fr-FR"/>
        </w:rPr>
        <w:t>il signale cependant (</w:t>
      </w:r>
      <w:r w:rsidR="00DD6DBE">
        <w:rPr>
          <w:rFonts w:cstheme="minorHAnsi"/>
          <w:lang w:eastAsia="fr-FR"/>
        </w:rPr>
        <w:t>à l’époque</w:t>
      </w:r>
      <w:r w:rsidR="006451D1">
        <w:rPr>
          <w:rFonts w:cstheme="minorHAnsi"/>
          <w:lang w:eastAsia="fr-FR"/>
        </w:rPr>
        <w:t xml:space="preserve">) un problème </w:t>
      </w:r>
      <w:r w:rsidR="00DD6DBE">
        <w:rPr>
          <w:rFonts w:cstheme="minorHAnsi"/>
          <w:lang w:eastAsia="fr-FR"/>
        </w:rPr>
        <w:t>d’acceptabilité</w:t>
      </w:r>
      <w:r w:rsidR="00872020">
        <w:rPr>
          <w:rFonts w:cstheme="minorHAnsi"/>
          <w:lang w:eastAsia="fr-FR"/>
        </w:rPr>
        <w:t xml:space="preserve"> par les enseignants.</w:t>
      </w:r>
    </w:p>
    <w:p w14:paraId="50A15971" w14:textId="58F12FF2" w:rsidR="00146BF0" w:rsidRDefault="00146BF0" w:rsidP="00FA02CB">
      <w:pPr>
        <w:spacing w:after="0" w:line="240" w:lineRule="auto"/>
        <w:rPr>
          <w:rFonts w:cstheme="minorHAnsi"/>
          <w:lang w:eastAsia="fr-FR"/>
        </w:rPr>
      </w:pPr>
    </w:p>
    <w:p w14:paraId="477C8E0F" w14:textId="77777777" w:rsidR="00DF2F27" w:rsidRDefault="006D7B09" w:rsidP="00CA2DFB">
      <w:pPr>
        <w:spacing w:after="0" w:line="240" w:lineRule="auto"/>
        <w:rPr>
          <w:rFonts w:cstheme="minorHAnsi"/>
          <w:lang w:eastAsia="fr-FR"/>
        </w:rPr>
      </w:pPr>
      <w:r>
        <w:rPr>
          <w:rFonts w:cstheme="minorHAnsi"/>
          <w:lang w:eastAsia="fr-FR"/>
        </w:rPr>
        <w:lastRenderedPageBreak/>
        <w:t>La question se pose</w:t>
      </w:r>
      <w:r w:rsidR="00626DDF">
        <w:rPr>
          <w:rFonts w:cstheme="minorHAnsi"/>
          <w:lang w:eastAsia="fr-FR"/>
        </w:rPr>
        <w:t xml:space="preserve"> sur </w:t>
      </w:r>
      <w:r w:rsidR="002C2DFA">
        <w:rPr>
          <w:rFonts w:cstheme="minorHAnsi"/>
          <w:lang w:eastAsia="fr-FR"/>
        </w:rPr>
        <w:t>comment avancer</w:t>
      </w:r>
      <w:r>
        <w:rPr>
          <w:rFonts w:cstheme="minorHAnsi"/>
          <w:lang w:eastAsia="fr-FR"/>
        </w:rPr>
        <w:t xml:space="preserve"> sur ces différents projets</w:t>
      </w:r>
      <w:r w:rsidR="002C2DFA">
        <w:rPr>
          <w:rFonts w:cstheme="minorHAnsi"/>
          <w:lang w:eastAsia="fr-FR"/>
        </w:rPr>
        <w:t>,</w:t>
      </w:r>
      <w:r w:rsidR="00626DDF">
        <w:rPr>
          <w:rFonts w:cstheme="minorHAnsi"/>
          <w:lang w:eastAsia="fr-FR"/>
        </w:rPr>
        <w:t xml:space="preserve"> quels leviers </w:t>
      </w:r>
      <w:r>
        <w:rPr>
          <w:rFonts w:cstheme="minorHAnsi"/>
          <w:lang w:eastAsia="fr-FR"/>
        </w:rPr>
        <w:t xml:space="preserve">peut-on </w:t>
      </w:r>
      <w:r w:rsidR="002360C8">
        <w:rPr>
          <w:rFonts w:cstheme="minorHAnsi"/>
          <w:lang w:eastAsia="fr-FR"/>
        </w:rPr>
        <w:t xml:space="preserve">mobiliser pour obtenir les ressources nécessaires pour travailler. Une partie de ces sujets sont inclus </w:t>
      </w:r>
      <w:r w:rsidR="002C2DFA">
        <w:rPr>
          <w:rFonts w:cstheme="minorHAnsi"/>
          <w:lang w:eastAsia="fr-FR"/>
        </w:rPr>
        <w:t>dans le périmètre de la réponse BPI</w:t>
      </w:r>
      <w:r w:rsidR="00397DED">
        <w:rPr>
          <w:rFonts w:cstheme="minorHAnsi"/>
          <w:lang w:eastAsia="fr-FR"/>
        </w:rPr>
        <w:t>, cette enveloppe devrait pouvoir couvrir au moins le démarrage</w:t>
      </w:r>
      <w:r w:rsidR="00E3669A">
        <w:rPr>
          <w:rFonts w:cstheme="minorHAnsi"/>
          <w:lang w:eastAsia="fr-FR"/>
        </w:rPr>
        <w:t>.</w:t>
      </w:r>
    </w:p>
    <w:p w14:paraId="366F8A19" w14:textId="77777777" w:rsidR="00DF2F27" w:rsidRDefault="00DF2F27" w:rsidP="00CA2DFB">
      <w:pPr>
        <w:spacing w:after="0" w:line="240" w:lineRule="auto"/>
        <w:rPr>
          <w:rFonts w:cstheme="minorHAnsi"/>
          <w:lang w:eastAsia="fr-FR"/>
        </w:rPr>
      </w:pPr>
    </w:p>
    <w:p w14:paraId="7011A736" w14:textId="3A1E2E8C" w:rsidR="00DF2F27" w:rsidRPr="00A4388F" w:rsidRDefault="00DF2F27" w:rsidP="00DF2F27">
      <w:pPr>
        <w:spacing w:after="0" w:line="240" w:lineRule="auto"/>
        <w:rPr>
          <w:rFonts w:cstheme="minorHAnsi"/>
          <w:b/>
          <w:bCs/>
          <w:lang w:eastAsia="fr-FR"/>
        </w:rPr>
      </w:pPr>
      <w:r w:rsidRPr="00A4388F">
        <w:rPr>
          <w:rFonts w:cstheme="minorHAnsi"/>
          <w:b/>
          <w:bCs/>
          <w:lang w:eastAsia="fr-FR"/>
        </w:rPr>
        <w:t xml:space="preserve">- Récapitulatif des </w:t>
      </w:r>
      <w:r w:rsidR="00F36CD0">
        <w:rPr>
          <w:rFonts w:cstheme="minorHAnsi"/>
          <w:b/>
          <w:bCs/>
          <w:lang w:eastAsia="fr-FR"/>
        </w:rPr>
        <w:t>pilotes</w:t>
      </w:r>
      <w:r w:rsidRPr="00A4388F">
        <w:rPr>
          <w:rFonts w:cstheme="minorHAnsi"/>
          <w:b/>
          <w:bCs/>
          <w:lang w:eastAsia="fr-FR"/>
        </w:rPr>
        <w:t xml:space="preserve"> portés par Prometheus-X</w:t>
      </w:r>
    </w:p>
    <w:p w14:paraId="7048C36B" w14:textId="77777777" w:rsidR="00DF2F27" w:rsidRPr="00E2706E" w:rsidRDefault="00DF2F27" w:rsidP="00DF2F27">
      <w:pPr>
        <w:spacing w:after="0" w:line="240" w:lineRule="auto"/>
        <w:rPr>
          <w:rFonts w:cstheme="minorHAnsi"/>
          <w:lang w:eastAsia="fr-FR"/>
        </w:rPr>
      </w:pPr>
    </w:p>
    <w:p w14:paraId="327DC301" w14:textId="77777777" w:rsidR="00DF2F27" w:rsidRPr="00E2706E" w:rsidRDefault="00DF2F27" w:rsidP="00DF2F27">
      <w:pPr>
        <w:spacing w:after="0" w:line="240" w:lineRule="auto"/>
        <w:rPr>
          <w:rFonts w:cstheme="minorHAnsi"/>
          <w:lang w:eastAsia="fr-FR"/>
        </w:rPr>
      </w:pPr>
      <w:r w:rsidRPr="00E2706E">
        <w:rPr>
          <w:rFonts w:cstheme="minorHAnsi"/>
          <w:lang w:eastAsia="fr-FR"/>
        </w:rPr>
        <w:t xml:space="preserve">Apports et objectifs </w:t>
      </w:r>
    </w:p>
    <w:p w14:paraId="1DAEBCD4" w14:textId="77777777" w:rsidR="00DF2F27" w:rsidRDefault="00DF2F27" w:rsidP="00DF2F27">
      <w:pPr>
        <w:spacing w:after="0" w:line="240" w:lineRule="auto"/>
        <w:rPr>
          <w:rFonts w:cstheme="minorHAnsi"/>
        </w:rPr>
      </w:pPr>
      <w:hyperlink r:id="rId15" w:history="1">
        <w:r w:rsidRPr="000F6D20">
          <w:rPr>
            <w:rStyle w:val="Lienhypertexte"/>
            <w:rFonts w:cstheme="minorHAnsi"/>
          </w:rPr>
          <w:t>https://prometheus-x.org/assemblies/prometheus-x-general-assembly/f/86/</w:t>
        </w:r>
      </w:hyperlink>
    </w:p>
    <w:p w14:paraId="538EE516" w14:textId="77777777" w:rsidR="00DF2F27" w:rsidRDefault="00DF2F27" w:rsidP="00DF2F27">
      <w:pPr>
        <w:spacing w:after="0" w:line="240" w:lineRule="auto"/>
        <w:rPr>
          <w:rFonts w:cstheme="minorHAnsi"/>
        </w:rPr>
      </w:pPr>
    </w:p>
    <w:p w14:paraId="2BF74F31" w14:textId="77777777" w:rsidR="00DF2F27" w:rsidRPr="00D97DE8" w:rsidRDefault="00DF2F27" w:rsidP="00DF2F27">
      <w:pPr>
        <w:spacing w:after="0" w:line="240" w:lineRule="auto"/>
        <w:rPr>
          <w:rFonts w:cstheme="minorHAnsi"/>
        </w:rPr>
      </w:pPr>
      <w:r>
        <w:rPr>
          <w:rFonts w:cstheme="minorHAnsi"/>
        </w:rPr>
        <w:t xml:space="preserve">Méthodologie </w:t>
      </w:r>
      <w:r>
        <w:rPr>
          <w:rFonts w:cstheme="minorHAnsi"/>
        </w:rPr>
        <w:br/>
      </w:r>
      <w:hyperlink r:id="rId16" w:history="1">
        <w:r w:rsidRPr="000F6D20">
          <w:rPr>
            <w:rStyle w:val="Lienhypertexte"/>
            <w:rFonts w:cstheme="minorHAnsi"/>
          </w:rPr>
          <w:t>https://docs.google.com/spreadsheets/d/141Hlk2JPBvVWGK4962OO-iheq4GV45j7R6Cjesdb_gQ/edit?usp=sharing</w:t>
        </w:r>
      </w:hyperlink>
      <w:r>
        <w:rPr>
          <w:rFonts w:cstheme="minorHAnsi"/>
        </w:rPr>
        <w:t xml:space="preserve"> </w:t>
      </w:r>
    </w:p>
    <w:p w14:paraId="2C6E381B" w14:textId="1062B968" w:rsidR="00CA2DFB" w:rsidRPr="008E645B" w:rsidRDefault="002C2DFA" w:rsidP="00CA2DFB">
      <w:pPr>
        <w:spacing w:after="0" w:line="240" w:lineRule="auto"/>
        <w:rPr>
          <w:rFonts w:cstheme="minorHAnsi"/>
        </w:rPr>
      </w:pPr>
      <w:r>
        <w:rPr>
          <w:rFonts w:cstheme="minorHAnsi"/>
          <w:lang w:eastAsia="fr-FR"/>
        </w:rPr>
        <w:br/>
      </w:r>
    </w:p>
    <w:p w14:paraId="2B291533" w14:textId="4F9D21A9" w:rsidR="002E5F8E" w:rsidRPr="00F36CD0" w:rsidRDefault="00F36CD0" w:rsidP="002E5F8E">
      <w:pPr>
        <w:spacing w:after="0" w:line="240" w:lineRule="auto"/>
        <w:rPr>
          <w:rFonts w:asciiTheme="majorHAnsi" w:eastAsiaTheme="majorEastAsia" w:hAnsiTheme="majorHAnsi" w:cstheme="majorBidi"/>
          <w:b/>
          <w:bCs/>
          <w:color w:val="0070C0"/>
          <w:sz w:val="24"/>
          <w:szCs w:val="24"/>
        </w:rPr>
      </w:pPr>
      <w:r w:rsidRPr="00F36CD0">
        <w:rPr>
          <w:rFonts w:asciiTheme="majorHAnsi" w:eastAsiaTheme="majorEastAsia" w:hAnsiTheme="majorHAnsi" w:cstheme="majorBidi"/>
          <w:b/>
          <w:bCs/>
          <w:color w:val="0070C0"/>
          <w:sz w:val="24"/>
          <w:szCs w:val="24"/>
        </w:rPr>
        <w:t>4.</w:t>
      </w:r>
      <w:r w:rsidR="002E5F8E" w:rsidRPr="00F36CD0">
        <w:rPr>
          <w:rFonts w:asciiTheme="majorHAnsi" w:eastAsiaTheme="majorEastAsia" w:hAnsiTheme="majorHAnsi" w:cstheme="majorBidi"/>
          <w:b/>
          <w:bCs/>
          <w:color w:val="0070C0"/>
          <w:sz w:val="24"/>
          <w:szCs w:val="24"/>
        </w:rPr>
        <w:t xml:space="preserve"> Avancement des groupes de travail</w:t>
      </w:r>
    </w:p>
    <w:p w14:paraId="5CEF62BE" w14:textId="77777777" w:rsidR="002E5F8E" w:rsidRDefault="002E5F8E" w:rsidP="00323FCB">
      <w:pPr>
        <w:spacing w:after="0" w:line="240" w:lineRule="auto"/>
        <w:rPr>
          <w:rFonts w:cstheme="minorHAnsi"/>
          <w:b/>
          <w:bCs/>
          <w:lang w:eastAsia="fr-FR"/>
        </w:rPr>
      </w:pPr>
    </w:p>
    <w:p w14:paraId="154E005B" w14:textId="1E9D9A24" w:rsidR="003C43E9" w:rsidRPr="000E7683" w:rsidRDefault="00FC7951" w:rsidP="00323FCB">
      <w:pPr>
        <w:spacing w:after="0" w:line="240" w:lineRule="auto"/>
        <w:rPr>
          <w:rFonts w:cstheme="minorHAnsi"/>
          <w:lang w:eastAsia="fr-FR"/>
        </w:rPr>
      </w:pPr>
      <w:r w:rsidRPr="00ED777E">
        <w:rPr>
          <w:rFonts w:cstheme="minorHAnsi"/>
          <w:b/>
          <w:bCs/>
          <w:lang w:eastAsia="fr-FR"/>
        </w:rPr>
        <w:t>Traces </w:t>
      </w:r>
      <w:r w:rsidR="003C43E9" w:rsidRPr="00ED777E">
        <w:rPr>
          <w:rFonts w:cstheme="minorHAnsi"/>
          <w:b/>
          <w:bCs/>
          <w:lang w:eastAsia="fr-FR"/>
        </w:rPr>
        <w:t>d’apprentissage</w:t>
      </w:r>
      <w:r w:rsidR="00730E35">
        <w:rPr>
          <w:rFonts w:cstheme="minorHAnsi"/>
          <w:b/>
          <w:bCs/>
          <w:lang w:eastAsia="fr-FR"/>
        </w:rPr>
        <w:t xml:space="preserve"> : </w:t>
      </w:r>
      <w:r w:rsidR="00730E35" w:rsidRPr="00730E35">
        <w:rPr>
          <w:rFonts w:cstheme="minorHAnsi"/>
          <w:lang w:eastAsia="fr-FR"/>
        </w:rPr>
        <w:t>l</w:t>
      </w:r>
      <w:r w:rsidR="00B46163" w:rsidRPr="00B46163">
        <w:rPr>
          <w:rFonts w:cstheme="minorHAnsi"/>
          <w:lang w:eastAsia="fr-FR"/>
        </w:rPr>
        <w:t>e GT learning va rendre générique les profils xAPI existant</w:t>
      </w:r>
      <w:r w:rsidR="00B46163">
        <w:rPr>
          <w:rFonts w:cstheme="minorHAnsi"/>
          <w:lang w:eastAsia="fr-FR"/>
        </w:rPr>
        <w:t>s</w:t>
      </w:r>
      <w:r w:rsidR="00B46163" w:rsidRPr="00B46163">
        <w:rPr>
          <w:rFonts w:cstheme="minorHAnsi"/>
          <w:lang w:eastAsia="fr-FR"/>
        </w:rPr>
        <w:t xml:space="preserve"> pour Moodle à d'autres LMS (OpenEdx, MS Teams, Google classrooms) et explorer les profiles xAPI définis pour H5P (s'ils existent).</w:t>
      </w:r>
      <w:r w:rsidR="00B46163">
        <w:rPr>
          <w:rFonts w:cstheme="minorHAnsi"/>
          <w:lang w:eastAsia="fr-FR"/>
        </w:rPr>
        <w:t xml:space="preserve"> Prochaine réunion : </w:t>
      </w:r>
      <w:r w:rsidRPr="000E7683">
        <w:rPr>
          <w:rFonts w:cstheme="minorHAnsi"/>
          <w:lang w:eastAsia="fr-FR"/>
        </w:rPr>
        <w:t>26/1</w:t>
      </w:r>
      <w:r w:rsidR="00B46163">
        <w:rPr>
          <w:rFonts w:cstheme="minorHAnsi"/>
          <w:lang w:eastAsia="fr-FR"/>
        </w:rPr>
        <w:t>.</w:t>
      </w:r>
    </w:p>
    <w:p w14:paraId="2DB46BEF" w14:textId="77777777" w:rsidR="003C43E9" w:rsidRPr="000E7683" w:rsidRDefault="003C43E9" w:rsidP="00323FCB">
      <w:pPr>
        <w:spacing w:after="0" w:line="240" w:lineRule="auto"/>
        <w:rPr>
          <w:rFonts w:cstheme="minorHAnsi"/>
          <w:lang w:eastAsia="fr-FR"/>
        </w:rPr>
      </w:pPr>
    </w:p>
    <w:p w14:paraId="4E1CC87C" w14:textId="042DFD51" w:rsidR="003C43E9" w:rsidRPr="000E7683" w:rsidRDefault="003C43E9" w:rsidP="00323FCB">
      <w:pPr>
        <w:spacing w:after="0" w:line="240" w:lineRule="auto"/>
        <w:rPr>
          <w:rFonts w:cstheme="minorHAnsi"/>
          <w:lang w:eastAsia="fr-FR"/>
        </w:rPr>
      </w:pPr>
      <w:r w:rsidRPr="00427BE2">
        <w:rPr>
          <w:rFonts w:cstheme="minorHAnsi"/>
          <w:b/>
          <w:bCs/>
          <w:lang w:eastAsia="fr-FR"/>
        </w:rPr>
        <w:t>Compétences</w:t>
      </w:r>
      <w:r w:rsidR="00427BE2">
        <w:rPr>
          <w:rFonts w:cstheme="minorHAnsi"/>
          <w:b/>
          <w:bCs/>
          <w:lang w:eastAsia="fr-FR"/>
        </w:rPr>
        <w:t xml:space="preserve"> : </w:t>
      </w:r>
      <w:r w:rsidR="00A4388F">
        <w:rPr>
          <w:rFonts w:cstheme="minorHAnsi"/>
          <w:lang w:eastAsia="fr-FR"/>
        </w:rPr>
        <w:t xml:space="preserve">plusieurs petits comités </w:t>
      </w:r>
      <w:r w:rsidR="00F66AFD" w:rsidRPr="000E7683">
        <w:rPr>
          <w:rFonts w:cstheme="minorHAnsi"/>
          <w:lang w:eastAsia="fr-FR"/>
        </w:rPr>
        <w:t>travaillent sur l’implémentation d</w:t>
      </w:r>
      <w:r w:rsidR="00A4388F">
        <w:rPr>
          <w:rFonts w:cstheme="minorHAnsi"/>
          <w:lang w:eastAsia="fr-FR"/>
        </w:rPr>
        <w:t>e premiers</w:t>
      </w:r>
      <w:r w:rsidR="00F66AFD" w:rsidRPr="000E7683">
        <w:rPr>
          <w:rFonts w:cstheme="minorHAnsi"/>
          <w:lang w:eastAsia="fr-FR"/>
        </w:rPr>
        <w:t xml:space="preserve"> POC</w:t>
      </w:r>
      <w:r w:rsidR="00A4388F">
        <w:rPr>
          <w:rFonts w:cstheme="minorHAnsi"/>
          <w:lang w:eastAsia="fr-FR"/>
        </w:rPr>
        <w:t>s</w:t>
      </w:r>
      <w:r w:rsidR="00F66AFD" w:rsidRPr="000E7683">
        <w:rPr>
          <w:rFonts w:cstheme="minorHAnsi"/>
          <w:lang w:eastAsia="fr-FR"/>
        </w:rPr>
        <w:t xml:space="preserve">. Au niveau macro, </w:t>
      </w:r>
      <w:r w:rsidR="00A4388F">
        <w:rPr>
          <w:rFonts w:cstheme="minorHAnsi"/>
          <w:lang w:eastAsia="fr-FR"/>
        </w:rPr>
        <w:t xml:space="preserve">intention de </w:t>
      </w:r>
      <w:r w:rsidR="00F66AFD" w:rsidRPr="000E7683">
        <w:rPr>
          <w:rFonts w:cstheme="minorHAnsi"/>
          <w:lang w:eastAsia="fr-FR"/>
        </w:rPr>
        <w:t>travail</w:t>
      </w:r>
      <w:r w:rsidR="00A4388F">
        <w:rPr>
          <w:rFonts w:cstheme="minorHAnsi"/>
          <w:lang w:eastAsia="fr-FR"/>
        </w:rPr>
        <w:t>ler</w:t>
      </w:r>
      <w:r w:rsidR="00F66AFD" w:rsidRPr="000E7683">
        <w:rPr>
          <w:rFonts w:cstheme="minorHAnsi"/>
          <w:lang w:eastAsia="fr-FR"/>
        </w:rPr>
        <w:t xml:space="preserve"> sur le </w:t>
      </w:r>
      <w:r w:rsidR="001770C4" w:rsidRPr="000E7683">
        <w:rPr>
          <w:rFonts w:cstheme="minorHAnsi"/>
          <w:lang w:eastAsia="fr-FR"/>
        </w:rPr>
        <w:t>protocole</w:t>
      </w:r>
      <w:r w:rsidR="00F66AFD" w:rsidRPr="000E7683">
        <w:rPr>
          <w:rFonts w:cstheme="minorHAnsi"/>
          <w:lang w:eastAsia="fr-FR"/>
        </w:rPr>
        <w:t xml:space="preserve"> d’échange des données de compétences</w:t>
      </w:r>
      <w:r w:rsidR="00A4388F">
        <w:rPr>
          <w:rFonts w:cstheme="minorHAnsi"/>
          <w:lang w:eastAsia="fr-FR"/>
        </w:rPr>
        <w:t xml:space="preserve"> : </w:t>
      </w:r>
      <w:r w:rsidR="00F66AFD" w:rsidRPr="000E7683">
        <w:rPr>
          <w:rFonts w:cstheme="minorHAnsi"/>
          <w:lang w:eastAsia="fr-FR"/>
        </w:rPr>
        <w:t>quelle est la source</w:t>
      </w:r>
      <w:r w:rsidR="00D70DF4" w:rsidRPr="000E7683">
        <w:rPr>
          <w:rFonts w:cstheme="minorHAnsi"/>
          <w:lang w:eastAsia="fr-FR"/>
        </w:rPr>
        <w:t xml:space="preserve"> de</w:t>
      </w:r>
      <w:r w:rsidR="00F66AFD" w:rsidRPr="000E7683">
        <w:rPr>
          <w:rFonts w:cstheme="minorHAnsi"/>
          <w:lang w:eastAsia="fr-FR"/>
        </w:rPr>
        <w:t xml:space="preserve"> confiance si plusieurs acteurs disent avoir </w:t>
      </w:r>
      <w:r w:rsidR="00D70DF4" w:rsidRPr="000E7683">
        <w:rPr>
          <w:rFonts w:cstheme="minorHAnsi"/>
          <w:lang w:eastAsia="fr-FR"/>
        </w:rPr>
        <w:t xml:space="preserve">la même information, est-ce au niveau de la personne, est-ce au niveau </w:t>
      </w:r>
      <w:r w:rsidR="00A4388F">
        <w:rPr>
          <w:rFonts w:cstheme="minorHAnsi"/>
          <w:lang w:eastAsia="fr-FR"/>
        </w:rPr>
        <w:t>d’une organisation de confiance et laquelle ?</w:t>
      </w:r>
    </w:p>
    <w:p w14:paraId="4F4DA2F4" w14:textId="70715230" w:rsidR="00D70DF4" w:rsidRPr="000E7683" w:rsidRDefault="00D70DF4" w:rsidP="00323FCB">
      <w:pPr>
        <w:spacing w:after="0" w:line="240" w:lineRule="auto"/>
        <w:rPr>
          <w:rFonts w:cstheme="minorHAnsi"/>
          <w:lang w:eastAsia="fr-FR"/>
        </w:rPr>
      </w:pPr>
    </w:p>
    <w:p w14:paraId="466AFCB0" w14:textId="376E2739" w:rsidR="00D70DF4" w:rsidRDefault="00D70DF4" w:rsidP="00323FCB">
      <w:pPr>
        <w:spacing w:after="0" w:line="240" w:lineRule="auto"/>
        <w:rPr>
          <w:rFonts w:cstheme="minorHAnsi"/>
          <w:lang w:eastAsia="fr-FR"/>
        </w:rPr>
      </w:pPr>
      <w:r w:rsidRPr="00ED777E">
        <w:rPr>
          <w:rFonts w:cstheme="minorHAnsi"/>
          <w:b/>
          <w:bCs/>
          <w:lang w:eastAsia="fr-FR"/>
        </w:rPr>
        <w:t>Groupe technique</w:t>
      </w:r>
      <w:r w:rsidR="001770C4" w:rsidRPr="00ED777E">
        <w:rPr>
          <w:rFonts w:cstheme="minorHAnsi"/>
          <w:b/>
          <w:bCs/>
          <w:lang w:eastAsia="fr-FR"/>
        </w:rPr>
        <w:t> :</w:t>
      </w:r>
      <w:r w:rsidR="001770C4" w:rsidRPr="000E7683">
        <w:rPr>
          <w:rFonts w:cstheme="minorHAnsi"/>
          <w:lang w:eastAsia="fr-FR"/>
        </w:rPr>
        <w:t xml:space="preserve"> </w:t>
      </w:r>
      <w:r w:rsidR="00CB2113">
        <w:rPr>
          <w:rFonts w:cstheme="minorHAnsi"/>
          <w:lang w:eastAsia="fr-FR"/>
        </w:rPr>
        <w:t xml:space="preserve">fonctionnement prévu par </w:t>
      </w:r>
      <w:r w:rsidR="001770C4" w:rsidRPr="000E7683">
        <w:rPr>
          <w:rFonts w:cstheme="minorHAnsi"/>
          <w:lang w:eastAsia="fr-FR"/>
        </w:rPr>
        <w:t xml:space="preserve">ateliers de travail, un </w:t>
      </w:r>
      <w:r w:rsidR="00CB2113">
        <w:rPr>
          <w:rFonts w:cstheme="minorHAnsi"/>
          <w:lang w:eastAsia="fr-FR"/>
        </w:rPr>
        <w:t xml:space="preserve">atelier </w:t>
      </w:r>
      <w:r w:rsidR="001770C4" w:rsidRPr="000E7683">
        <w:rPr>
          <w:rFonts w:cstheme="minorHAnsi"/>
          <w:lang w:eastAsia="fr-FR"/>
        </w:rPr>
        <w:t xml:space="preserve">général toutes les trois semaines, accompagnés par des </w:t>
      </w:r>
      <w:r w:rsidR="00A4388F">
        <w:rPr>
          <w:rFonts w:cstheme="minorHAnsi"/>
          <w:lang w:eastAsia="fr-FR"/>
        </w:rPr>
        <w:t>ateliers spécifiques</w:t>
      </w:r>
      <w:r w:rsidR="006B7531">
        <w:rPr>
          <w:rFonts w:cstheme="minorHAnsi"/>
          <w:lang w:eastAsia="fr-FR"/>
        </w:rPr>
        <w:t xml:space="preserve"> sur</w:t>
      </w:r>
    </w:p>
    <w:p w14:paraId="2EEB2D2B" w14:textId="77777777" w:rsidR="006B7531" w:rsidRPr="006B7531" w:rsidRDefault="006B7531" w:rsidP="006B7531">
      <w:pPr>
        <w:numPr>
          <w:ilvl w:val="0"/>
          <w:numId w:val="10"/>
        </w:numPr>
        <w:spacing w:after="0" w:line="240" w:lineRule="auto"/>
        <w:rPr>
          <w:rFonts w:cstheme="minorHAnsi"/>
          <w:lang w:eastAsia="fr-FR"/>
        </w:rPr>
      </w:pPr>
      <w:r w:rsidRPr="006B7531">
        <w:rPr>
          <w:rFonts w:cstheme="minorHAnsi"/>
          <w:lang w:eastAsia="fr-FR"/>
        </w:rPr>
        <w:t>Interopérabilité des données</w:t>
      </w:r>
    </w:p>
    <w:p w14:paraId="0F309E05" w14:textId="77777777" w:rsidR="006B7531" w:rsidRPr="006B7531" w:rsidRDefault="006B7531" w:rsidP="006B7531">
      <w:pPr>
        <w:numPr>
          <w:ilvl w:val="0"/>
          <w:numId w:val="10"/>
        </w:numPr>
        <w:spacing w:after="0" w:line="240" w:lineRule="auto"/>
        <w:rPr>
          <w:rFonts w:cstheme="minorHAnsi"/>
          <w:lang w:eastAsia="fr-FR"/>
        </w:rPr>
      </w:pPr>
      <w:r w:rsidRPr="006B7531">
        <w:rPr>
          <w:rFonts w:cstheme="minorHAnsi"/>
          <w:lang w:eastAsia="fr-FR"/>
        </w:rPr>
        <w:t>Smart Contract (pour l’identité, la contractualisation et le consentement)</w:t>
      </w:r>
    </w:p>
    <w:p w14:paraId="572ADFA9" w14:textId="52C20B4B" w:rsidR="006B7531" w:rsidRDefault="006B7531" w:rsidP="006B7531">
      <w:pPr>
        <w:numPr>
          <w:ilvl w:val="0"/>
          <w:numId w:val="10"/>
        </w:numPr>
        <w:spacing w:after="0" w:line="240" w:lineRule="auto"/>
        <w:rPr>
          <w:rFonts w:cstheme="minorHAnsi"/>
          <w:lang w:eastAsia="fr-FR"/>
        </w:rPr>
      </w:pPr>
      <w:r w:rsidRPr="006B7531">
        <w:rPr>
          <w:rFonts w:cstheme="minorHAnsi"/>
          <w:lang w:eastAsia="fr-FR"/>
        </w:rPr>
        <w:t>Services d’Intelligence Artificielle</w:t>
      </w:r>
    </w:p>
    <w:p w14:paraId="7938231F" w14:textId="79A84528" w:rsidR="001763C3" w:rsidRDefault="001763C3" w:rsidP="001763C3">
      <w:pPr>
        <w:spacing w:after="0" w:line="240" w:lineRule="auto"/>
        <w:rPr>
          <w:rFonts w:cstheme="minorHAnsi"/>
          <w:lang w:eastAsia="fr-FR"/>
        </w:rPr>
      </w:pPr>
    </w:p>
    <w:p w14:paraId="7F875D62" w14:textId="18823153" w:rsidR="001763C3" w:rsidRPr="00C6471B" w:rsidRDefault="001763C3" w:rsidP="001763C3">
      <w:pPr>
        <w:spacing w:after="0" w:line="240" w:lineRule="auto"/>
        <w:rPr>
          <w:rFonts w:cstheme="minorHAnsi"/>
        </w:rPr>
      </w:pPr>
      <w:r>
        <w:rPr>
          <w:rFonts w:cstheme="minorHAnsi"/>
          <w:b/>
          <w:bCs/>
          <w:lang w:eastAsia="fr-FR"/>
        </w:rPr>
        <w:t xml:space="preserve">Question sur la </w:t>
      </w:r>
      <w:r>
        <w:rPr>
          <w:rFonts w:cstheme="minorHAnsi"/>
          <w:b/>
          <w:bCs/>
          <w:lang w:eastAsia="fr-FR"/>
        </w:rPr>
        <w:t>Cybersécurité</w:t>
      </w:r>
    </w:p>
    <w:p w14:paraId="033C7323" w14:textId="30B6B38A" w:rsidR="001763C3" w:rsidRDefault="001763C3" w:rsidP="001763C3">
      <w:pPr>
        <w:spacing w:after="0" w:line="240" w:lineRule="auto"/>
        <w:rPr>
          <w:rFonts w:cstheme="minorHAnsi"/>
          <w:lang w:eastAsia="fr-FR"/>
        </w:rPr>
      </w:pPr>
      <w:r>
        <w:rPr>
          <w:rFonts w:cstheme="minorHAnsi"/>
          <w:lang w:eastAsia="fr-FR"/>
        </w:rPr>
        <w:t>Proposition d’i</w:t>
      </w:r>
      <w:r>
        <w:rPr>
          <w:rFonts w:cstheme="minorHAnsi"/>
          <w:lang w:eastAsia="fr-FR"/>
        </w:rPr>
        <w:t>ntroduire dans le socle technique le sujet de</w:t>
      </w:r>
      <w:r w:rsidRPr="00D97DE8">
        <w:rPr>
          <w:rFonts w:cstheme="minorHAnsi"/>
          <w:lang w:eastAsia="fr-FR"/>
        </w:rPr>
        <w:t xml:space="preserve"> la </w:t>
      </w:r>
      <w:r w:rsidRPr="006C54C1">
        <w:rPr>
          <w:rFonts w:cstheme="minorHAnsi"/>
          <w:b/>
          <w:bCs/>
          <w:lang w:eastAsia="fr-FR"/>
        </w:rPr>
        <w:t>cybersécurité </w:t>
      </w:r>
      <w:r w:rsidRPr="00D97DE8">
        <w:rPr>
          <w:rFonts w:cstheme="minorHAnsi"/>
          <w:lang w:eastAsia="fr-FR"/>
        </w:rPr>
        <w:t xml:space="preserve">: </w:t>
      </w:r>
      <w:hyperlink r:id="rId17" w:history="1">
        <w:r w:rsidRPr="00D97DE8">
          <w:rPr>
            <w:rStyle w:val="Lienhypertexte"/>
            <w:rFonts w:cstheme="minorHAnsi"/>
            <w:lang w:eastAsia="fr-FR"/>
          </w:rPr>
          <w:t>https://prometheus-x.org/assemblies/dases-technical/f/84/debates/56</w:t>
        </w:r>
      </w:hyperlink>
      <w:r w:rsidRPr="00D97DE8">
        <w:rPr>
          <w:rFonts w:cstheme="minorHAnsi"/>
          <w:lang w:eastAsia="fr-FR"/>
        </w:rPr>
        <w:t xml:space="preserve">. </w:t>
      </w:r>
      <w:r>
        <w:rPr>
          <w:rFonts w:cstheme="minorHAnsi"/>
          <w:lang w:eastAsia="fr-FR"/>
        </w:rPr>
        <w:t xml:space="preserve">Il y a actuellement un </w:t>
      </w:r>
      <w:hyperlink r:id="rId18" w:history="1">
        <w:r w:rsidRPr="00D97DE8">
          <w:rPr>
            <w:rStyle w:val="Lienhypertexte"/>
            <w:rFonts w:cstheme="minorHAnsi"/>
            <w:lang w:eastAsia="fr-FR"/>
          </w:rPr>
          <w:t>Call ANSSI sur la cybersécurité</w:t>
        </w:r>
      </w:hyperlink>
      <w:r w:rsidRPr="00D97DE8">
        <w:rPr>
          <w:rFonts w:cstheme="minorHAnsi"/>
          <w:lang w:eastAsia="fr-FR"/>
        </w:rPr>
        <w:t xml:space="preserve"> </w:t>
      </w:r>
      <w:r>
        <w:rPr>
          <w:rFonts w:cstheme="minorHAnsi"/>
          <w:lang w:eastAsia="fr-FR"/>
        </w:rPr>
        <w:t>=&gt; étudier si l’on peut répondre,</w:t>
      </w:r>
      <w:r w:rsidRPr="00D97DE8">
        <w:rPr>
          <w:rFonts w:cstheme="minorHAnsi"/>
          <w:lang w:eastAsia="fr-FR"/>
        </w:rPr>
        <w:t xml:space="preserve"> avec quelques partenaires, sur l</w:t>
      </w:r>
      <w:r>
        <w:rPr>
          <w:rFonts w:cstheme="minorHAnsi"/>
          <w:lang w:eastAsia="fr-FR"/>
        </w:rPr>
        <w:t>a</w:t>
      </w:r>
      <w:r w:rsidRPr="00D97DE8">
        <w:rPr>
          <w:rFonts w:cstheme="minorHAnsi"/>
          <w:lang w:eastAsia="fr-FR"/>
        </w:rPr>
        <w:t xml:space="preserve"> sécurisation des échanges en BtoB et la sécurisation des contrats, notamment avec Orange </w:t>
      </w:r>
      <w:r>
        <w:rPr>
          <w:rFonts w:cstheme="minorHAnsi"/>
          <w:lang w:eastAsia="fr-FR"/>
        </w:rPr>
        <w:t xml:space="preserve">qui est </w:t>
      </w:r>
      <w:r w:rsidRPr="00D97DE8">
        <w:rPr>
          <w:rFonts w:cstheme="minorHAnsi"/>
          <w:lang w:eastAsia="fr-FR"/>
        </w:rPr>
        <w:t>particulièrement actif sur ce sujet</w:t>
      </w:r>
      <w:r>
        <w:rPr>
          <w:rFonts w:cstheme="minorHAnsi"/>
          <w:lang w:eastAsia="fr-FR"/>
        </w:rPr>
        <w:br/>
        <w:t xml:space="preserve">Lien possible à faire avec </w:t>
      </w:r>
      <w:r>
        <w:rPr>
          <w:rFonts w:cstheme="minorHAnsi"/>
          <w:lang w:eastAsia="fr-FR"/>
        </w:rPr>
        <w:br/>
        <w:t xml:space="preserve">- le LORIA, le directeur du laboratoire (mise en relation via Azim). </w:t>
      </w:r>
      <w:r>
        <w:rPr>
          <w:rFonts w:cstheme="minorHAnsi"/>
          <w:lang w:eastAsia="fr-FR"/>
        </w:rPr>
        <w:br/>
        <w:t>- Collègues IMT qui tiennent des chaires dans ces thématiques</w:t>
      </w:r>
    </w:p>
    <w:p w14:paraId="4119BB37" w14:textId="77777777" w:rsidR="001763C3" w:rsidRDefault="001763C3" w:rsidP="001763C3">
      <w:pPr>
        <w:spacing w:after="0" w:line="240" w:lineRule="auto"/>
        <w:rPr>
          <w:rFonts w:cstheme="minorHAnsi"/>
          <w:lang w:eastAsia="fr-FR"/>
        </w:rPr>
      </w:pPr>
      <w:r>
        <w:rPr>
          <w:rFonts w:cstheme="minorHAnsi"/>
          <w:lang w:eastAsia="fr-FR"/>
        </w:rPr>
        <w:t>- RSSI MENJS pourrait être dans la boucle</w:t>
      </w:r>
    </w:p>
    <w:p w14:paraId="132FFAFC" w14:textId="77777777" w:rsidR="001763C3" w:rsidRDefault="001763C3" w:rsidP="001763C3">
      <w:pPr>
        <w:spacing w:after="0" w:line="240" w:lineRule="auto"/>
        <w:ind w:firstLine="708"/>
        <w:rPr>
          <w:rFonts w:cstheme="minorHAnsi"/>
          <w:lang w:eastAsia="fr-FR"/>
        </w:rPr>
      </w:pPr>
      <w:r>
        <w:rPr>
          <w:rFonts w:cstheme="minorHAnsi"/>
          <w:lang w:eastAsia="fr-FR"/>
        </w:rPr>
        <w:t>=&gt; le faire devenir un sujet d’un atelier spécifique du groupe « Socle » ?</w:t>
      </w:r>
    </w:p>
    <w:p w14:paraId="47721B1F" w14:textId="77777777" w:rsidR="001763C3" w:rsidRPr="006B7531" w:rsidRDefault="001763C3" w:rsidP="001763C3">
      <w:pPr>
        <w:spacing w:after="0" w:line="240" w:lineRule="auto"/>
        <w:rPr>
          <w:rFonts w:cstheme="minorHAnsi"/>
          <w:lang w:eastAsia="fr-FR"/>
        </w:rPr>
      </w:pPr>
    </w:p>
    <w:p w14:paraId="6E6ADA66" w14:textId="559803E7" w:rsidR="003C43E9" w:rsidRDefault="00282288" w:rsidP="00323FCB">
      <w:pPr>
        <w:spacing w:after="0" w:line="240" w:lineRule="auto"/>
        <w:rPr>
          <w:rFonts w:cstheme="minorHAnsi"/>
          <w:b/>
          <w:bCs/>
          <w:lang w:eastAsia="fr-FR"/>
        </w:rPr>
      </w:pPr>
      <w:r>
        <w:rPr>
          <w:rFonts w:cstheme="minorHAnsi"/>
          <w:b/>
          <w:bCs/>
          <w:lang w:eastAsia="fr-FR"/>
        </w:rPr>
        <w:t>Légal</w:t>
      </w:r>
    </w:p>
    <w:p w14:paraId="0A1D2A50" w14:textId="4D112D4D" w:rsidR="00282288" w:rsidRPr="00ED777E" w:rsidRDefault="00231C88" w:rsidP="00323FCB">
      <w:pPr>
        <w:spacing w:after="0" w:line="240" w:lineRule="auto"/>
        <w:rPr>
          <w:rFonts w:cstheme="minorHAnsi"/>
          <w:lang w:eastAsia="fr-FR"/>
        </w:rPr>
      </w:pPr>
      <w:r w:rsidRPr="00ED777E">
        <w:rPr>
          <w:rFonts w:cstheme="minorHAnsi"/>
          <w:lang w:eastAsia="fr-FR"/>
        </w:rPr>
        <w:t xml:space="preserve">Fonctionnement par études de cas : une première analyse </w:t>
      </w:r>
      <w:r w:rsidR="008D1C51" w:rsidRPr="00ED777E">
        <w:rPr>
          <w:rFonts w:cstheme="minorHAnsi"/>
          <w:lang w:eastAsia="fr-FR"/>
        </w:rPr>
        <w:t xml:space="preserve">EIG-FEI à faire </w:t>
      </w:r>
      <w:r w:rsidR="00ED777E">
        <w:rPr>
          <w:rFonts w:cstheme="minorHAnsi"/>
          <w:lang w:eastAsia="fr-FR"/>
        </w:rPr>
        <w:t>« </w:t>
      </w:r>
      <w:r w:rsidR="008D1C51" w:rsidRPr="00ED777E">
        <w:rPr>
          <w:rFonts w:cstheme="minorHAnsi"/>
          <w:lang w:eastAsia="fr-FR"/>
        </w:rPr>
        <w:t>challenger</w:t>
      </w:r>
      <w:r w:rsidR="00ED777E">
        <w:rPr>
          <w:rFonts w:cstheme="minorHAnsi"/>
          <w:lang w:eastAsia="fr-FR"/>
        </w:rPr>
        <w:t> »</w:t>
      </w:r>
      <w:r w:rsidR="008D1C51" w:rsidRPr="00ED777E">
        <w:rPr>
          <w:rFonts w:cstheme="minorHAnsi"/>
          <w:lang w:eastAsia="fr-FR"/>
        </w:rPr>
        <w:t xml:space="preserve"> par le groupe </w:t>
      </w:r>
      <w:r w:rsidR="00427BE2">
        <w:rPr>
          <w:rFonts w:cstheme="minorHAnsi"/>
          <w:lang w:eastAsia="fr-FR"/>
        </w:rPr>
        <w:t xml:space="preserve">légal </w:t>
      </w:r>
      <w:r w:rsidR="008D1C51" w:rsidRPr="00ED777E">
        <w:rPr>
          <w:rFonts w:cstheme="minorHAnsi"/>
          <w:lang w:eastAsia="fr-FR"/>
        </w:rPr>
        <w:t xml:space="preserve">en tant que groupe-expert. La première étude de cas porte sur le partage de données de compétences entre une Région, une </w:t>
      </w:r>
      <w:r w:rsidR="009F418E">
        <w:rPr>
          <w:rFonts w:cstheme="minorHAnsi"/>
          <w:lang w:eastAsia="fr-FR"/>
        </w:rPr>
        <w:t>E</w:t>
      </w:r>
      <w:r w:rsidR="008D1C51" w:rsidRPr="00ED777E">
        <w:rPr>
          <w:rFonts w:cstheme="minorHAnsi"/>
          <w:lang w:eastAsia="fr-FR"/>
        </w:rPr>
        <w:t>dTech avec une intermédiation des données. Les autres études de cas envisagées pourront être priorisées lors du prochain comité de gouvernance</w:t>
      </w:r>
      <w:r w:rsidR="00427BE2">
        <w:rPr>
          <w:rFonts w:cstheme="minorHAnsi"/>
          <w:lang w:eastAsia="fr-FR"/>
        </w:rPr>
        <w:t>.</w:t>
      </w:r>
    </w:p>
    <w:p w14:paraId="37CCD8C9" w14:textId="77777777" w:rsidR="00B72E1D" w:rsidRDefault="00B72E1D" w:rsidP="00323FCB">
      <w:pPr>
        <w:spacing w:after="0" w:line="240" w:lineRule="auto"/>
        <w:rPr>
          <w:rFonts w:cstheme="minorHAnsi"/>
          <w:b/>
          <w:bCs/>
          <w:lang w:eastAsia="fr-FR"/>
        </w:rPr>
      </w:pPr>
    </w:p>
    <w:p w14:paraId="106FCDE3" w14:textId="50851E1C" w:rsidR="00A2542A" w:rsidRPr="00A2542A" w:rsidRDefault="005E3295" w:rsidP="00A2542A">
      <w:pPr>
        <w:pStyle w:val="Titre1"/>
        <w:pBdr>
          <w:top w:val="single" w:sz="4" w:space="1" w:color="auto"/>
          <w:left w:val="single" w:sz="4" w:space="0" w:color="auto"/>
          <w:bottom w:val="single" w:sz="4" w:space="1" w:color="auto"/>
          <w:right w:val="single" w:sz="4" w:space="4" w:color="auto"/>
        </w:pBdr>
        <w:spacing w:before="240" w:beforeAutospacing="0"/>
        <w:jc w:val="center"/>
        <w:rPr>
          <w:rFonts w:ascii="Segoe UI" w:hAnsi="Segoe UI" w:cs="Segoe UI"/>
          <w:color w:val="252424"/>
        </w:rPr>
      </w:pPr>
      <w:r w:rsidRPr="008E645B">
        <w:rPr>
          <w:rFonts w:asciiTheme="minorHAnsi" w:eastAsiaTheme="minorHAnsi" w:hAnsiTheme="minorHAnsi" w:cstheme="minorHAnsi"/>
          <w:color w:val="auto"/>
          <w:kern w:val="0"/>
          <w:sz w:val="22"/>
          <w:szCs w:val="22"/>
          <w:highlight w:val="yellow"/>
          <w:lang w:eastAsia="en-US"/>
        </w:rPr>
        <w:br/>
      </w:r>
      <w:r w:rsidR="007469C7" w:rsidRPr="008E645B">
        <w:rPr>
          <w:rFonts w:asciiTheme="minorHAnsi" w:eastAsiaTheme="minorHAnsi" w:hAnsiTheme="minorHAnsi" w:cstheme="minorHAnsi"/>
          <w:color w:val="auto"/>
          <w:kern w:val="0"/>
          <w:sz w:val="22"/>
          <w:szCs w:val="22"/>
          <w:highlight w:val="yellow"/>
          <w:lang w:eastAsia="en-US"/>
        </w:rPr>
        <w:t xml:space="preserve">Prochaine </w:t>
      </w:r>
      <w:r w:rsidR="007469C7" w:rsidRPr="00D935F5">
        <w:rPr>
          <w:rFonts w:asciiTheme="minorHAnsi" w:eastAsiaTheme="minorHAnsi" w:hAnsiTheme="minorHAnsi" w:cstheme="minorHAnsi"/>
          <w:color w:val="auto"/>
          <w:kern w:val="0"/>
          <w:sz w:val="22"/>
          <w:szCs w:val="22"/>
          <w:highlight w:val="yellow"/>
          <w:lang w:eastAsia="en-US"/>
        </w:rPr>
        <w:t>réunion « gouvernance »</w:t>
      </w:r>
      <w:r w:rsidR="002520ED" w:rsidRPr="00D935F5">
        <w:rPr>
          <w:rFonts w:asciiTheme="minorHAnsi" w:eastAsiaTheme="minorHAnsi" w:hAnsiTheme="minorHAnsi" w:cstheme="minorHAnsi"/>
          <w:color w:val="auto"/>
          <w:kern w:val="0"/>
          <w:sz w:val="22"/>
          <w:szCs w:val="22"/>
          <w:highlight w:val="yellow"/>
          <w:lang w:eastAsia="en-US"/>
        </w:rPr>
        <w:t xml:space="preserve"> </w:t>
      </w:r>
      <w:r w:rsidR="007469C7" w:rsidRPr="00D935F5">
        <w:rPr>
          <w:rFonts w:asciiTheme="minorHAnsi" w:eastAsiaTheme="minorHAnsi" w:hAnsiTheme="minorHAnsi" w:cstheme="minorHAnsi"/>
          <w:color w:val="auto"/>
          <w:kern w:val="0"/>
          <w:sz w:val="22"/>
          <w:szCs w:val="22"/>
          <w:highlight w:val="yellow"/>
          <w:lang w:eastAsia="en-US"/>
        </w:rPr>
        <w:t>:</w:t>
      </w:r>
      <w:r w:rsidR="002520ED" w:rsidRPr="00D935F5">
        <w:rPr>
          <w:rFonts w:asciiTheme="minorHAnsi" w:eastAsiaTheme="minorHAnsi" w:hAnsiTheme="minorHAnsi" w:cstheme="minorHAnsi"/>
          <w:color w:val="auto"/>
          <w:kern w:val="0"/>
          <w:sz w:val="22"/>
          <w:szCs w:val="22"/>
          <w:highlight w:val="yellow"/>
          <w:lang w:eastAsia="en-US"/>
        </w:rPr>
        <w:t xml:space="preserve"> </w:t>
      </w:r>
      <w:r w:rsidR="00D935F5" w:rsidRPr="00D935F5">
        <w:rPr>
          <w:rFonts w:asciiTheme="minorHAnsi" w:eastAsiaTheme="minorHAnsi" w:hAnsiTheme="minorHAnsi" w:cstheme="minorHAnsi"/>
          <w:color w:val="auto"/>
          <w:kern w:val="0"/>
          <w:sz w:val="22"/>
          <w:szCs w:val="22"/>
          <w:highlight w:val="yellow"/>
          <w:lang w:eastAsia="en-US"/>
        </w:rPr>
        <w:t>4</w:t>
      </w:r>
      <w:r w:rsidR="00683A15" w:rsidRPr="00D935F5">
        <w:rPr>
          <w:rFonts w:asciiTheme="minorHAnsi" w:eastAsiaTheme="minorHAnsi" w:hAnsiTheme="minorHAnsi" w:cstheme="minorHAnsi"/>
          <w:color w:val="auto"/>
          <w:kern w:val="0"/>
          <w:sz w:val="22"/>
          <w:szCs w:val="22"/>
          <w:highlight w:val="yellow"/>
          <w:lang w:eastAsia="en-US"/>
        </w:rPr>
        <w:t xml:space="preserve"> février, </w:t>
      </w:r>
      <w:r w:rsidR="00D935F5" w:rsidRPr="00D935F5">
        <w:rPr>
          <w:rFonts w:asciiTheme="minorHAnsi" w:eastAsiaTheme="minorHAnsi" w:hAnsiTheme="minorHAnsi" w:cstheme="minorHAnsi"/>
          <w:color w:val="auto"/>
          <w:kern w:val="0"/>
          <w:sz w:val="22"/>
          <w:szCs w:val="22"/>
          <w:highlight w:val="yellow"/>
          <w:lang w:eastAsia="en-US"/>
        </w:rPr>
        <w:t>14h30-16h</w:t>
      </w:r>
      <w:r w:rsidR="007D08B6">
        <w:rPr>
          <w:rFonts w:asciiTheme="minorHAnsi" w:eastAsiaTheme="minorHAnsi" w:hAnsiTheme="minorHAnsi" w:cstheme="minorHAnsi"/>
          <w:color w:val="auto"/>
          <w:kern w:val="0"/>
          <w:sz w:val="22"/>
          <w:szCs w:val="22"/>
          <w:lang w:eastAsia="en-US"/>
        </w:rPr>
        <w:br/>
      </w:r>
      <w:hyperlink r:id="rId19" w:tgtFrame="_blank" w:history="1">
        <w:r w:rsidR="00DF2F27">
          <w:rPr>
            <w:rStyle w:val="Lienhypertexte"/>
            <w:rFonts w:ascii="Segoe UI Semibold" w:hAnsi="Segoe UI Semibold" w:cs="Segoe UI Semibold"/>
            <w:color w:val="6264A7"/>
            <w:sz w:val="21"/>
            <w:szCs w:val="21"/>
          </w:rPr>
          <w:t>Cliquez ici pour participer à la réunion</w:t>
        </w:r>
      </w:hyperlink>
      <w:r w:rsidR="00A2542A">
        <w:rPr>
          <w:rFonts w:ascii="Segoe UI" w:hAnsi="Segoe UI" w:cs="Segoe UI"/>
          <w:color w:val="252424"/>
        </w:rPr>
        <w:br/>
      </w:r>
    </w:p>
    <w:sectPr w:rsidR="00A2542A" w:rsidRPr="00A2542A" w:rsidSect="001763C3">
      <w:headerReference w:type="even" r:id="rId20"/>
      <w:headerReference w:type="default" r:id="rId21"/>
      <w:headerReference w:type="first" r:id="rId22"/>
      <w:pgSz w:w="11906" w:h="16838"/>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08991" w14:textId="77777777" w:rsidR="00F41310" w:rsidRDefault="00F41310" w:rsidP="00AB4F7A">
      <w:pPr>
        <w:spacing w:after="0" w:line="240" w:lineRule="auto"/>
      </w:pPr>
      <w:r>
        <w:separator/>
      </w:r>
    </w:p>
  </w:endnote>
  <w:endnote w:type="continuationSeparator" w:id="0">
    <w:p w14:paraId="090D5871" w14:textId="77777777" w:rsidR="00F41310" w:rsidRDefault="00F41310" w:rsidP="00AB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6C47" w14:textId="77777777" w:rsidR="00F41310" w:rsidRDefault="00F41310" w:rsidP="00AB4F7A">
      <w:pPr>
        <w:spacing w:after="0" w:line="240" w:lineRule="auto"/>
      </w:pPr>
      <w:r>
        <w:separator/>
      </w:r>
    </w:p>
  </w:footnote>
  <w:footnote w:type="continuationSeparator" w:id="0">
    <w:p w14:paraId="310ECAC5" w14:textId="77777777" w:rsidR="00F41310" w:rsidRDefault="00F41310" w:rsidP="00AB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FD25" w14:textId="57EF9535" w:rsidR="00AB4F7A" w:rsidRDefault="00AB4F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2DF3" w14:textId="1D3BEA39" w:rsidR="00AB4F7A" w:rsidRDefault="00AB4F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209E" w14:textId="321E8560" w:rsidR="00AB4F7A" w:rsidRDefault="00AB4F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38E"/>
    <w:multiLevelType w:val="multilevel"/>
    <w:tmpl w:val="553A0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10D80"/>
    <w:multiLevelType w:val="multilevel"/>
    <w:tmpl w:val="4730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A6A67"/>
    <w:multiLevelType w:val="hybridMultilevel"/>
    <w:tmpl w:val="A5645FE4"/>
    <w:lvl w:ilvl="0" w:tplc="8EE8F2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DC2915"/>
    <w:multiLevelType w:val="hybridMultilevel"/>
    <w:tmpl w:val="1F729F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AF0C42"/>
    <w:multiLevelType w:val="hybridMultilevel"/>
    <w:tmpl w:val="AC222516"/>
    <w:lvl w:ilvl="0" w:tplc="8D9071D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3249F6"/>
    <w:multiLevelType w:val="hybridMultilevel"/>
    <w:tmpl w:val="33DCD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6A55A8"/>
    <w:multiLevelType w:val="hybridMultilevel"/>
    <w:tmpl w:val="14DC8F32"/>
    <w:lvl w:ilvl="0" w:tplc="8EE8F2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722885"/>
    <w:multiLevelType w:val="hybridMultilevel"/>
    <w:tmpl w:val="4FE461CC"/>
    <w:lvl w:ilvl="0" w:tplc="040C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6B30465"/>
    <w:multiLevelType w:val="hybridMultilevel"/>
    <w:tmpl w:val="4484E62E"/>
    <w:lvl w:ilvl="0" w:tplc="A6E87A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5922F7"/>
    <w:multiLevelType w:val="hybridMultilevel"/>
    <w:tmpl w:val="26642CF6"/>
    <w:lvl w:ilvl="0" w:tplc="8EE8F2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7"/>
  </w:num>
  <w:num w:numId="6">
    <w:abstractNumId w:val="3"/>
  </w:num>
  <w:num w:numId="7">
    <w:abstractNumId w:val="4"/>
  </w:num>
  <w:num w:numId="8">
    <w:abstractNumId w:val="8"/>
  </w:num>
  <w:num w:numId="9">
    <w:abstractNumId w:val="0"/>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ED"/>
    <w:rsid w:val="00002105"/>
    <w:rsid w:val="00003186"/>
    <w:rsid w:val="00004659"/>
    <w:rsid w:val="00015E28"/>
    <w:rsid w:val="000271CB"/>
    <w:rsid w:val="0003343C"/>
    <w:rsid w:val="0003579B"/>
    <w:rsid w:val="000418B4"/>
    <w:rsid w:val="00045FDB"/>
    <w:rsid w:val="000471D5"/>
    <w:rsid w:val="00054F61"/>
    <w:rsid w:val="0005768A"/>
    <w:rsid w:val="000604A8"/>
    <w:rsid w:val="000604B9"/>
    <w:rsid w:val="00062A3A"/>
    <w:rsid w:val="00062BD2"/>
    <w:rsid w:val="00064215"/>
    <w:rsid w:val="00080DA1"/>
    <w:rsid w:val="00086868"/>
    <w:rsid w:val="00093692"/>
    <w:rsid w:val="00095D56"/>
    <w:rsid w:val="000A5CE3"/>
    <w:rsid w:val="000A69E9"/>
    <w:rsid w:val="000A747D"/>
    <w:rsid w:val="000A7623"/>
    <w:rsid w:val="000B2C5E"/>
    <w:rsid w:val="000C00BA"/>
    <w:rsid w:val="000D0181"/>
    <w:rsid w:val="000D18D8"/>
    <w:rsid w:val="000D7264"/>
    <w:rsid w:val="000E130C"/>
    <w:rsid w:val="000E16CC"/>
    <w:rsid w:val="000E3BF9"/>
    <w:rsid w:val="000E7683"/>
    <w:rsid w:val="000E76EB"/>
    <w:rsid w:val="000F0BDF"/>
    <w:rsid w:val="000F1975"/>
    <w:rsid w:val="000F4BAB"/>
    <w:rsid w:val="001100A2"/>
    <w:rsid w:val="00113356"/>
    <w:rsid w:val="001137FA"/>
    <w:rsid w:val="00115A65"/>
    <w:rsid w:val="00120625"/>
    <w:rsid w:val="00122A87"/>
    <w:rsid w:val="00126EEE"/>
    <w:rsid w:val="00131A18"/>
    <w:rsid w:val="00133381"/>
    <w:rsid w:val="00133E60"/>
    <w:rsid w:val="0013440C"/>
    <w:rsid w:val="00140790"/>
    <w:rsid w:val="0014175C"/>
    <w:rsid w:val="001466DB"/>
    <w:rsid w:val="00146BF0"/>
    <w:rsid w:val="00167637"/>
    <w:rsid w:val="00170FA8"/>
    <w:rsid w:val="001763C3"/>
    <w:rsid w:val="001770C4"/>
    <w:rsid w:val="001837D3"/>
    <w:rsid w:val="00193F7A"/>
    <w:rsid w:val="001B1C84"/>
    <w:rsid w:val="001B36C8"/>
    <w:rsid w:val="001B4D02"/>
    <w:rsid w:val="001D35C0"/>
    <w:rsid w:val="001D6598"/>
    <w:rsid w:val="001E0D86"/>
    <w:rsid w:val="001E6E42"/>
    <w:rsid w:val="0020152D"/>
    <w:rsid w:val="00201A8F"/>
    <w:rsid w:val="00206309"/>
    <w:rsid w:val="002163C5"/>
    <w:rsid w:val="0021740F"/>
    <w:rsid w:val="002231BD"/>
    <w:rsid w:val="00223F77"/>
    <w:rsid w:val="00231C88"/>
    <w:rsid w:val="0023256C"/>
    <w:rsid w:val="002360C8"/>
    <w:rsid w:val="00237236"/>
    <w:rsid w:val="0024100B"/>
    <w:rsid w:val="00251E94"/>
    <w:rsid w:val="002520ED"/>
    <w:rsid w:val="002530A9"/>
    <w:rsid w:val="00254E32"/>
    <w:rsid w:val="00256C98"/>
    <w:rsid w:val="00261B7C"/>
    <w:rsid w:val="00264F72"/>
    <w:rsid w:val="002676F2"/>
    <w:rsid w:val="002723E9"/>
    <w:rsid w:val="00277FEE"/>
    <w:rsid w:val="00282288"/>
    <w:rsid w:val="00293DC4"/>
    <w:rsid w:val="00293EAE"/>
    <w:rsid w:val="002A13CC"/>
    <w:rsid w:val="002A1854"/>
    <w:rsid w:val="002A7F21"/>
    <w:rsid w:val="002B2F56"/>
    <w:rsid w:val="002B2FDB"/>
    <w:rsid w:val="002C0804"/>
    <w:rsid w:val="002C2580"/>
    <w:rsid w:val="002C2DFA"/>
    <w:rsid w:val="002C651D"/>
    <w:rsid w:val="002D1BA0"/>
    <w:rsid w:val="002D38D4"/>
    <w:rsid w:val="002D5D0A"/>
    <w:rsid w:val="002E5590"/>
    <w:rsid w:val="002E5A28"/>
    <w:rsid w:val="002E5F8E"/>
    <w:rsid w:val="002F0BBD"/>
    <w:rsid w:val="002F486D"/>
    <w:rsid w:val="002F6516"/>
    <w:rsid w:val="002F79F6"/>
    <w:rsid w:val="0031653E"/>
    <w:rsid w:val="00323FCB"/>
    <w:rsid w:val="003354C3"/>
    <w:rsid w:val="00341B73"/>
    <w:rsid w:val="003502AB"/>
    <w:rsid w:val="00351BD1"/>
    <w:rsid w:val="00354EEC"/>
    <w:rsid w:val="00361661"/>
    <w:rsid w:val="00367586"/>
    <w:rsid w:val="00372BE3"/>
    <w:rsid w:val="0037377D"/>
    <w:rsid w:val="00374CCD"/>
    <w:rsid w:val="003759C1"/>
    <w:rsid w:val="0039108D"/>
    <w:rsid w:val="00391D75"/>
    <w:rsid w:val="0039532A"/>
    <w:rsid w:val="00396767"/>
    <w:rsid w:val="00397DED"/>
    <w:rsid w:val="003C2612"/>
    <w:rsid w:val="003C43E9"/>
    <w:rsid w:val="003C5009"/>
    <w:rsid w:val="003C5D99"/>
    <w:rsid w:val="003C63EA"/>
    <w:rsid w:val="003D1097"/>
    <w:rsid w:val="003D1166"/>
    <w:rsid w:val="003D7142"/>
    <w:rsid w:val="003E0DF1"/>
    <w:rsid w:val="003F21AC"/>
    <w:rsid w:val="003F3970"/>
    <w:rsid w:val="003F447F"/>
    <w:rsid w:val="003F7803"/>
    <w:rsid w:val="00420BEC"/>
    <w:rsid w:val="00427BE2"/>
    <w:rsid w:val="00427D7D"/>
    <w:rsid w:val="004337FF"/>
    <w:rsid w:val="00433863"/>
    <w:rsid w:val="004428F8"/>
    <w:rsid w:val="0045028C"/>
    <w:rsid w:val="0047069D"/>
    <w:rsid w:val="00473724"/>
    <w:rsid w:val="004778CE"/>
    <w:rsid w:val="00481A1B"/>
    <w:rsid w:val="00483C65"/>
    <w:rsid w:val="0048491A"/>
    <w:rsid w:val="00486F0C"/>
    <w:rsid w:val="00494208"/>
    <w:rsid w:val="004A5A6F"/>
    <w:rsid w:val="004B3D30"/>
    <w:rsid w:val="004C305A"/>
    <w:rsid w:val="004D1AC3"/>
    <w:rsid w:val="004E761F"/>
    <w:rsid w:val="005008A5"/>
    <w:rsid w:val="005018E6"/>
    <w:rsid w:val="0050323A"/>
    <w:rsid w:val="00504C05"/>
    <w:rsid w:val="00507049"/>
    <w:rsid w:val="0051157C"/>
    <w:rsid w:val="005171C1"/>
    <w:rsid w:val="00533BD7"/>
    <w:rsid w:val="00543AF7"/>
    <w:rsid w:val="005478B8"/>
    <w:rsid w:val="0055222B"/>
    <w:rsid w:val="0055393E"/>
    <w:rsid w:val="005563AB"/>
    <w:rsid w:val="00566365"/>
    <w:rsid w:val="00582B59"/>
    <w:rsid w:val="005961BC"/>
    <w:rsid w:val="005A0942"/>
    <w:rsid w:val="005A0ADF"/>
    <w:rsid w:val="005B7A2F"/>
    <w:rsid w:val="005C2DD1"/>
    <w:rsid w:val="005C2F85"/>
    <w:rsid w:val="005C65CE"/>
    <w:rsid w:val="005C6CE8"/>
    <w:rsid w:val="005E3295"/>
    <w:rsid w:val="005F1A39"/>
    <w:rsid w:val="005F2AF4"/>
    <w:rsid w:val="005F755F"/>
    <w:rsid w:val="00602E12"/>
    <w:rsid w:val="00605DBE"/>
    <w:rsid w:val="0061351A"/>
    <w:rsid w:val="00613B16"/>
    <w:rsid w:val="00624D6B"/>
    <w:rsid w:val="00626DDF"/>
    <w:rsid w:val="00634A23"/>
    <w:rsid w:val="006361F2"/>
    <w:rsid w:val="00637DD2"/>
    <w:rsid w:val="006451D1"/>
    <w:rsid w:val="006469CB"/>
    <w:rsid w:val="00661900"/>
    <w:rsid w:val="0066630A"/>
    <w:rsid w:val="00677AC0"/>
    <w:rsid w:val="00680301"/>
    <w:rsid w:val="00683A15"/>
    <w:rsid w:val="00685FA9"/>
    <w:rsid w:val="006A38FF"/>
    <w:rsid w:val="006B7531"/>
    <w:rsid w:val="006C04D9"/>
    <w:rsid w:val="006C54C1"/>
    <w:rsid w:val="006D7A1C"/>
    <w:rsid w:val="006D7B09"/>
    <w:rsid w:val="006E1AB0"/>
    <w:rsid w:val="006E68E6"/>
    <w:rsid w:val="006E717D"/>
    <w:rsid w:val="007027FB"/>
    <w:rsid w:val="007147E0"/>
    <w:rsid w:val="00716F3C"/>
    <w:rsid w:val="0072643C"/>
    <w:rsid w:val="00730E35"/>
    <w:rsid w:val="00733171"/>
    <w:rsid w:val="00740CEB"/>
    <w:rsid w:val="007469C7"/>
    <w:rsid w:val="00753739"/>
    <w:rsid w:val="007568FA"/>
    <w:rsid w:val="00763B0D"/>
    <w:rsid w:val="007657F8"/>
    <w:rsid w:val="007666B9"/>
    <w:rsid w:val="00781D01"/>
    <w:rsid w:val="00784A57"/>
    <w:rsid w:val="00791A38"/>
    <w:rsid w:val="007974E5"/>
    <w:rsid w:val="007A3191"/>
    <w:rsid w:val="007A65F4"/>
    <w:rsid w:val="007B1C67"/>
    <w:rsid w:val="007B670B"/>
    <w:rsid w:val="007B759E"/>
    <w:rsid w:val="007C03CF"/>
    <w:rsid w:val="007C258A"/>
    <w:rsid w:val="007C30E5"/>
    <w:rsid w:val="007D08B6"/>
    <w:rsid w:val="007D7C9F"/>
    <w:rsid w:val="007F5FB6"/>
    <w:rsid w:val="007F6CD3"/>
    <w:rsid w:val="007F70ED"/>
    <w:rsid w:val="007F730B"/>
    <w:rsid w:val="00802655"/>
    <w:rsid w:val="00803AE3"/>
    <w:rsid w:val="00813D62"/>
    <w:rsid w:val="0081668F"/>
    <w:rsid w:val="008233BA"/>
    <w:rsid w:val="00823BB9"/>
    <w:rsid w:val="008302BD"/>
    <w:rsid w:val="008305E0"/>
    <w:rsid w:val="00836163"/>
    <w:rsid w:val="00840A78"/>
    <w:rsid w:val="00840D17"/>
    <w:rsid w:val="008558F1"/>
    <w:rsid w:val="00863B37"/>
    <w:rsid w:val="008656A8"/>
    <w:rsid w:val="0087112C"/>
    <w:rsid w:val="00872020"/>
    <w:rsid w:val="0087656F"/>
    <w:rsid w:val="00886B84"/>
    <w:rsid w:val="00895680"/>
    <w:rsid w:val="008A0C12"/>
    <w:rsid w:val="008A1BF1"/>
    <w:rsid w:val="008A1D04"/>
    <w:rsid w:val="008B6A48"/>
    <w:rsid w:val="008C6D3A"/>
    <w:rsid w:val="008D0835"/>
    <w:rsid w:val="008D1C51"/>
    <w:rsid w:val="008E0408"/>
    <w:rsid w:val="008E645B"/>
    <w:rsid w:val="008F0844"/>
    <w:rsid w:val="008F1494"/>
    <w:rsid w:val="008F71C9"/>
    <w:rsid w:val="008F79DE"/>
    <w:rsid w:val="009017C0"/>
    <w:rsid w:val="009158A0"/>
    <w:rsid w:val="00916035"/>
    <w:rsid w:val="009213EA"/>
    <w:rsid w:val="00922714"/>
    <w:rsid w:val="00923409"/>
    <w:rsid w:val="0092360C"/>
    <w:rsid w:val="0092594C"/>
    <w:rsid w:val="00932493"/>
    <w:rsid w:val="00933EB9"/>
    <w:rsid w:val="00934FA0"/>
    <w:rsid w:val="009372A0"/>
    <w:rsid w:val="0094309E"/>
    <w:rsid w:val="009435AD"/>
    <w:rsid w:val="00950F81"/>
    <w:rsid w:val="00955BE7"/>
    <w:rsid w:val="00961D86"/>
    <w:rsid w:val="00965566"/>
    <w:rsid w:val="00966775"/>
    <w:rsid w:val="00966CDC"/>
    <w:rsid w:val="009758B1"/>
    <w:rsid w:val="0098490D"/>
    <w:rsid w:val="00985226"/>
    <w:rsid w:val="00986496"/>
    <w:rsid w:val="009A3D22"/>
    <w:rsid w:val="009B41C5"/>
    <w:rsid w:val="009D7823"/>
    <w:rsid w:val="009E03E7"/>
    <w:rsid w:val="009E54BA"/>
    <w:rsid w:val="009F418E"/>
    <w:rsid w:val="009F641C"/>
    <w:rsid w:val="00A232CF"/>
    <w:rsid w:val="00A240D4"/>
    <w:rsid w:val="00A24A35"/>
    <w:rsid w:val="00A24EC9"/>
    <w:rsid w:val="00A2542A"/>
    <w:rsid w:val="00A267DD"/>
    <w:rsid w:val="00A27AA5"/>
    <w:rsid w:val="00A31E22"/>
    <w:rsid w:val="00A337F0"/>
    <w:rsid w:val="00A36324"/>
    <w:rsid w:val="00A365F6"/>
    <w:rsid w:val="00A36C1A"/>
    <w:rsid w:val="00A4388F"/>
    <w:rsid w:val="00A54C2B"/>
    <w:rsid w:val="00A54EE8"/>
    <w:rsid w:val="00A627A3"/>
    <w:rsid w:val="00A643F1"/>
    <w:rsid w:val="00A6482C"/>
    <w:rsid w:val="00A72E08"/>
    <w:rsid w:val="00A75264"/>
    <w:rsid w:val="00A830AB"/>
    <w:rsid w:val="00AA0781"/>
    <w:rsid w:val="00AA2738"/>
    <w:rsid w:val="00AB4F7A"/>
    <w:rsid w:val="00AB6774"/>
    <w:rsid w:val="00AC0775"/>
    <w:rsid w:val="00AD22D4"/>
    <w:rsid w:val="00AD69E9"/>
    <w:rsid w:val="00AE4AFB"/>
    <w:rsid w:val="00AE6047"/>
    <w:rsid w:val="00AF2F47"/>
    <w:rsid w:val="00AF5D99"/>
    <w:rsid w:val="00B03163"/>
    <w:rsid w:val="00B04929"/>
    <w:rsid w:val="00B06F97"/>
    <w:rsid w:val="00B24DAB"/>
    <w:rsid w:val="00B34A0A"/>
    <w:rsid w:val="00B34D82"/>
    <w:rsid w:val="00B371D9"/>
    <w:rsid w:val="00B4496F"/>
    <w:rsid w:val="00B45AF6"/>
    <w:rsid w:val="00B46163"/>
    <w:rsid w:val="00B53430"/>
    <w:rsid w:val="00B6581B"/>
    <w:rsid w:val="00B72E1D"/>
    <w:rsid w:val="00B85DC4"/>
    <w:rsid w:val="00B86041"/>
    <w:rsid w:val="00B93BDB"/>
    <w:rsid w:val="00B942F6"/>
    <w:rsid w:val="00B97293"/>
    <w:rsid w:val="00B97CC6"/>
    <w:rsid w:val="00BA2081"/>
    <w:rsid w:val="00BA5B6B"/>
    <w:rsid w:val="00BB1418"/>
    <w:rsid w:val="00BB1FA5"/>
    <w:rsid w:val="00BD01AD"/>
    <w:rsid w:val="00BD5DC3"/>
    <w:rsid w:val="00BD63BA"/>
    <w:rsid w:val="00BE648C"/>
    <w:rsid w:val="00BF2E2D"/>
    <w:rsid w:val="00BF3B0B"/>
    <w:rsid w:val="00C04714"/>
    <w:rsid w:val="00C10C50"/>
    <w:rsid w:val="00C13FC5"/>
    <w:rsid w:val="00C153A9"/>
    <w:rsid w:val="00C216D9"/>
    <w:rsid w:val="00C3543B"/>
    <w:rsid w:val="00C41796"/>
    <w:rsid w:val="00C44532"/>
    <w:rsid w:val="00C501CB"/>
    <w:rsid w:val="00C5146C"/>
    <w:rsid w:val="00C53029"/>
    <w:rsid w:val="00C6471B"/>
    <w:rsid w:val="00C662AF"/>
    <w:rsid w:val="00C722C5"/>
    <w:rsid w:val="00C875B1"/>
    <w:rsid w:val="00C92C09"/>
    <w:rsid w:val="00C93C7A"/>
    <w:rsid w:val="00CA2DFB"/>
    <w:rsid w:val="00CA3337"/>
    <w:rsid w:val="00CA3D6B"/>
    <w:rsid w:val="00CB2113"/>
    <w:rsid w:val="00CC0BC5"/>
    <w:rsid w:val="00CC2952"/>
    <w:rsid w:val="00CD262E"/>
    <w:rsid w:val="00CD6ED0"/>
    <w:rsid w:val="00CE587B"/>
    <w:rsid w:val="00CE7651"/>
    <w:rsid w:val="00CE77DA"/>
    <w:rsid w:val="00D121B1"/>
    <w:rsid w:val="00D13947"/>
    <w:rsid w:val="00D16413"/>
    <w:rsid w:val="00D2184C"/>
    <w:rsid w:val="00D27E2D"/>
    <w:rsid w:val="00D31BA6"/>
    <w:rsid w:val="00D62448"/>
    <w:rsid w:val="00D63EA9"/>
    <w:rsid w:val="00D70DF4"/>
    <w:rsid w:val="00D77B92"/>
    <w:rsid w:val="00D83F15"/>
    <w:rsid w:val="00D92816"/>
    <w:rsid w:val="00D935F5"/>
    <w:rsid w:val="00D97C65"/>
    <w:rsid w:val="00D97DE8"/>
    <w:rsid w:val="00DB3AE5"/>
    <w:rsid w:val="00DD6DBE"/>
    <w:rsid w:val="00DE0354"/>
    <w:rsid w:val="00DE3D1E"/>
    <w:rsid w:val="00DF2F27"/>
    <w:rsid w:val="00DF612C"/>
    <w:rsid w:val="00DF6CF8"/>
    <w:rsid w:val="00E1083E"/>
    <w:rsid w:val="00E10924"/>
    <w:rsid w:val="00E2706E"/>
    <w:rsid w:val="00E32478"/>
    <w:rsid w:val="00E33206"/>
    <w:rsid w:val="00E3669A"/>
    <w:rsid w:val="00E37383"/>
    <w:rsid w:val="00E410F7"/>
    <w:rsid w:val="00E4369B"/>
    <w:rsid w:val="00E45E19"/>
    <w:rsid w:val="00E51376"/>
    <w:rsid w:val="00E62F0F"/>
    <w:rsid w:val="00E74D35"/>
    <w:rsid w:val="00E82BBF"/>
    <w:rsid w:val="00E84CF6"/>
    <w:rsid w:val="00E85700"/>
    <w:rsid w:val="00E86130"/>
    <w:rsid w:val="00E86266"/>
    <w:rsid w:val="00E93101"/>
    <w:rsid w:val="00E95D85"/>
    <w:rsid w:val="00EB0698"/>
    <w:rsid w:val="00EB1C1D"/>
    <w:rsid w:val="00EB1CE5"/>
    <w:rsid w:val="00EB33DA"/>
    <w:rsid w:val="00EC5A6F"/>
    <w:rsid w:val="00ED3D2A"/>
    <w:rsid w:val="00ED44DE"/>
    <w:rsid w:val="00ED777E"/>
    <w:rsid w:val="00EE4385"/>
    <w:rsid w:val="00EE78B1"/>
    <w:rsid w:val="00EF3A3F"/>
    <w:rsid w:val="00EF3A87"/>
    <w:rsid w:val="00F006D7"/>
    <w:rsid w:val="00F00FC0"/>
    <w:rsid w:val="00F01D84"/>
    <w:rsid w:val="00F11E68"/>
    <w:rsid w:val="00F1654F"/>
    <w:rsid w:val="00F20B5D"/>
    <w:rsid w:val="00F26934"/>
    <w:rsid w:val="00F36856"/>
    <w:rsid w:val="00F36CD0"/>
    <w:rsid w:val="00F41310"/>
    <w:rsid w:val="00F60EFD"/>
    <w:rsid w:val="00F62E30"/>
    <w:rsid w:val="00F66AFD"/>
    <w:rsid w:val="00F71DE8"/>
    <w:rsid w:val="00F74F9F"/>
    <w:rsid w:val="00F8413A"/>
    <w:rsid w:val="00F8542C"/>
    <w:rsid w:val="00F87E8A"/>
    <w:rsid w:val="00F96D3C"/>
    <w:rsid w:val="00FA02CB"/>
    <w:rsid w:val="00FA2381"/>
    <w:rsid w:val="00FA56C8"/>
    <w:rsid w:val="00FB093E"/>
    <w:rsid w:val="00FB6E54"/>
    <w:rsid w:val="00FB74C3"/>
    <w:rsid w:val="00FC0E68"/>
    <w:rsid w:val="00FC7951"/>
    <w:rsid w:val="00FD6227"/>
    <w:rsid w:val="00FE5059"/>
    <w:rsid w:val="00FF4EBA"/>
    <w:rsid w:val="00FF66B9"/>
    <w:rsid w:val="00FF6B40"/>
    <w:rsid w:val="2F4D5843"/>
    <w:rsid w:val="5DFE1572"/>
    <w:rsid w:val="6F8CBDDB"/>
    <w:rsid w:val="72A3D707"/>
    <w:rsid w:val="7AAF9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D7971"/>
  <w15:chartTrackingRefBased/>
  <w15:docId w15:val="{2002017D-D82D-4C56-B338-9287A451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62A3A"/>
    <w:pPr>
      <w:spacing w:before="100" w:beforeAutospacing="1" w:after="100" w:afterAutospacing="1" w:line="240" w:lineRule="auto"/>
      <w:outlineLvl w:val="0"/>
    </w:pPr>
    <w:rPr>
      <w:rFonts w:ascii="Times New Roman" w:eastAsia="Times New Roman" w:hAnsi="Times New Roman" w:cs="Times New Roman"/>
      <w:b/>
      <w:bCs/>
      <w:color w:val="0070C0"/>
      <w:kern w:val="36"/>
      <w:sz w:val="24"/>
      <w:szCs w:val="24"/>
      <w:lang w:eastAsia="fr-FR"/>
    </w:rPr>
  </w:style>
  <w:style w:type="paragraph" w:styleId="Titre2">
    <w:name w:val="heading 2"/>
    <w:basedOn w:val="Normal"/>
    <w:next w:val="Normal"/>
    <w:link w:val="Titre2Car"/>
    <w:uiPriority w:val="9"/>
    <w:unhideWhenUsed/>
    <w:qFormat/>
    <w:rsid w:val="00062A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B4F7A"/>
    <w:pPr>
      <w:keepNext/>
      <w:keepLines/>
      <w:spacing w:before="40" w:after="0"/>
      <w:outlineLvl w:val="2"/>
    </w:pPr>
    <w:rPr>
      <w:rFonts w:asciiTheme="majorHAnsi" w:eastAsiaTheme="majorEastAsia" w:hAnsiTheme="majorHAnsi" w:cstheme="majorBidi"/>
      <w:color w:val="0070C0"/>
      <w:sz w:val="24"/>
      <w:szCs w:val="24"/>
    </w:rPr>
  </w:style>
  <w:style w:type="paragraph" w:styleId="Titre4">
    <w:name w:val="heading 4"/>
    <w:basedOn w:val="Normal"/>
    <w:next w:val="Normal"/>
    <w:link w:val="Titre4Car"/>
    <w:uiPriority w:val="9"/>
    <w:unhideWhenUsed/>
    <w:qFormat/>
    <w:rsid w:val="00FA23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D18D8"/>
    <w:rPr>
      <w:color w:val="0563C1" w:themeColor="hyperlink"/>
      <w:u w:val="single"/>
    </w:rPr>
  </w:style>
  <w:style w:type="character" w:customStyle="1" w:styleId="Mentionnonrsolue1">
    <w:name w:val="Mention non résolue1"/>
    <w:basedOn w:val="Policepardfaut"/>
    <w:uiPriority w:val="99"/>
    <w:semiHidden/>
    <w:unhideWhenUsed/>
    <w:rsid w:val="000D18D8"/>
    <w:rPr>
      <w:color w:val="605E5C"/>
      <w:shd w:val="clear" w:color="auto" w:fill="E1DFDD"/>
    </w:rPr>
  </w:style>
  <w:style w:type="paragraph" w:styleId="Paragraphedeliste">
    <w:name w:val="List Paragraph"/>
    <w:basedOn w:val="Normal"/>
    <w:uiPriority w:val="34"/>
    <w:qFormat/>
    <w:rsid w:val="005B7A2F"/>
    <w:pPr>
      <w:ind w:left="720"/>
      <w:contextualSpacing/>
    </w:pPr>
  </w:style>
  <w:style w:type="character" w:styleId="Lienhypertextesuivivisit">
    <w:name w:val="FollowedHyperlink"/>
    <w:basedOn w:val="Policepardfaut"/>
    <w:uiPriority w:val="99"/>
    <w:semiHidden/>
    <w:unhideWhenUsed/>
    <w:rsid w:val="00863B37"/>
    <w:rPr>
      <w:color w:val="954F72" w:themeColor="followedHyperlink"/>
      <w:u w:val="single"/>
    </w:rPr>
  </w:style>
  <w:style w:type="character" w:customStyle="1" w:styleId="Titre1Car">
    <w:name w:val="Titre 1 Car"/>
    <w:basedOn w:val="Policepardfaut"/>
    <w:link w:val="Titre1"/>
    <w:uiPriority w:val="9"/>
    <w:rsid w:val="00062A3A"/>
    <w:rPr>
      <w:rFonts w:ascii="Times New Roman" w:eastAsia="Times New Roman" w:hAnsi="Times New Roman" w:cs="Times New Roman"/>
      <w:b/>
      <w:bCs/>
      <w:color w:val="0070C0"/>
      <w:kern w:val="36"/>
      <w:sz w:val="24"/>
      <w:szCs w:val="24"/>
      <w:lang w:eastAsia="fr-FR"/>
    </w:rPr>
  </w:style>
  <w:style w:type="character" w:styleId="lev">
    <w:name w:val="Strong"/>
    <w:basedOn w:val="Policepardfaut"/>
    <w:uiPriority w:val="22"/>
    <w:qFormat/>
    <w:rsid w:val="00361661"/>
    <w:rPr>
      <w:b/>
      <w:bCs/>
    </w:rPr>
  </w:style>
  <w:style w:type="paragraph" w:customStyle="1" w:styleId="ecl-paragraph">
    <w:name w:val="ecl-paragraph"/>
    <w:basedOn w:val="Normal"/>
    <w:rsid w:val="00251E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062A3A"/>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543AF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M1">
    <w:name w:val="toc 1"/>
    <w:basedOn w:val="Normal"/>
    <w:next w:val="Normal"/>
    <w:autoRedefine/>
    <w:uiPriority w:val="39"/>
    <w:unhideWhenUsed/>
    <w:rsid w:val="00543AF7"/>
    <w:pPr>
      <w:spacing w:after="100"/>
    </w:pPr>
  </w:style>
  <w:style w:type="paragraph" w:styleId="TM2">
    <w:name w:val="toc 2"/>
    <w:basedOn w:val="Normal"/>
    <w:next w:val="Normal"/>
    <w:autoRedefine/>
    <w:uiPriority w:val="39"/>
    <w:unhideWhenUsed/>
    <w:rsid w:val="00543AF7"/>
    <w:pPr>
      <w:spacing w:after="100"/>
      <w:ind w:left="220"/>
    </w:pPr>
  </w:style>
  <w:style w:type="paragraph" w:styleId="En-tte">
    <w:name w:val="header"/>
    <w:basedOn w:val="Normal"/>
    <w:link w:val="En-tteCar"/>
    <w:uiPriority w:val="99"/>
    <w:unhideWhenUsed/>
    <w:rsid w:val="00AB4F7A"/>
    <w:pPr>
      <w:tabs>
        <w:tab w:val="center" w:pos="4536"/>
        <w:tab w:val="right" w:pos="9072"/>
      </w:tabs>
      <w:spacing w:after="0" w:line="240" w:lineRule="auto"/>
    </w:pPr>
  </w:style>
  <w:style w:type="character" w:customStyle="1" w:styleId="En-tteCar">
    <w:name w:val="En-tête Car"/>
    <w:basedOn w:val="Policepardfaut"/>
    <w:link w:val="En-tte"/>
    <w:uiPriority w:val="99"/>
    <w:rsid w:val="00AB4F7A"/>
  </w:style>
  <w:style w:type="paragraph" w:styleId="Pieddepage">
    <w:name w:val="footer"/>
    <w:basedOn w:val="Normal"/>
    <w:link w:val="PieddepageCar"/>
    <w:uiPriority w:val="99"/>
    <w:unhideWhenUsed/>
    <w:rsid w:val="00AB4F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4F7A"/>
  </w:style>
  <w:style w:type="character" w:customStyle="1" w:styleId="Titre3Car">
    <w:name w:val="Titre 3 Car"/>
    <w:basedOn w:val="Policepardfaut"/>
    <w:link w:val="Titre3"/>
    <w:uiPriority w:val="9"/>
    <w:rsid w:val="00AB4F7A"/>
    <w:rPr>
      <w:rFonts w:asciiTheme="majorHAnsi" w:eastAsiaTheme="majorEastAsia" w:hAnsiTheme="majorHAnsi" w:cstheme="majorBidi"/>
      <w:color w:val="0070C0"/>
      <w:sz w:val="24"/>
      <w:szCs w:val="24"/>
    </w:rPr>
  </w:style>
  <w:style w:type="paragraph" w:styleId="TM3">
    <w:name w:val="toc 3"/>
    <w:basedOn w:val="Normal"/>
    <w:next w:val="Normal"/>
    <w:autoRedefine/>
    <w:uiPriority w:val="39"/>
    <w:unhideWhenUsed/>
    <w:rsid w:val="00AF5D99"/>
    <w:pPr>
      <w:spacing w:after="100"/>
      <w:ind w:left="440"/>
    </w:pPr>
  </w:style>
  <w:style w:type="character" w:styleId="Mentionnonrsolue">
    <w:name w:val="Unresolved Mention"/>
    <w:basedOn w:val="Policepardfaut"/>
    <w:uiPriority w:val="99"/>
    <w:semiHidden/>
    <w:unhideWhenUsed/>
    <w:rsid w:val="00080DA1"/>
    <w:rPr>
      <w:color w:val="605E5C"/>
      <w:shd w:val="clear" w:color="auto" w:fill="E1DFDD"/>
    </w:rPr>
  </w:style>
  <w:style w:type="character" w:customStyle="1" w:styleId="Titre4Car">
    <w:name w:val="Titre 4 Car"/>
    <w:basedOn w:val="Policepardfaut"/>
    <w:link w:val="Titre4"/>
    <w:uiPriority w:val="9"/>
    <w:rsid w:val="00FA2381"/>
    <w:rPr>
      <w:rFonts w:asciiTheme="majorHAnsi" w:eastAsiaTheme="majorEastAsia" w:hAnsiTheme="majorHAnsi" w:cstheme="majorBidi"/>
      <w:i/>
      <w:iCs/>
      <w:color w:val="2F5496" w:themeColor="accent1" w:themeShade="BF"/>
    </w:rPr>
  </w:style>
  <w:style w:type="character" w:customStyle="1" w:styleId="normaltextrun">
    <w:name w:val="normaltextrun"/>
    <w:basedOn w:val="Policepardfaut"/>
    <w:rsid w:val="00FA2381"/>
  </w:style>
  <w:style w:type="paragraph" w:styleId="Notedebasdepage">
    <w:name w:val="footnote text"/>
    <w:basedOn w:val="Normal"/>
    <w:link w:val="NotedebasdepageCar"/>
    <w:uiPriority w:val="99"/>
    <w:semiHidden/>
    <w:unhideWhenUsed/>
    <w:rsid w:val="00895680"/>
    <w:pPr>
      <w:spacing w:after="0" w:line="240" w:lineRule="auto"/>
    </w:pPr>
    <w:rPr>
      <w:rFonts w:ascii="Times New Roman" w:eastAsia="Times New Roman" w:hAnsi="Times New Roman" w:cs="Times New Roman"/>
      <w:sz w:val="20"/>
      <w:szCs w:val="20"/>
      <w:lang w:eastAsia="en-GB"/>
    </w:rPr>
  </w:style>
  <w:style w:type="character" w:customStyle="1" w:styleId="NotedebasdepageCar">
    <w:name w:val="Note de bas de page Car"/>
    <w:basedOn w:val="Policepardfaut"/>
    <w:link w:val="Notedebasdepage"/>
    <w:uiPriority w:val="99"/>
    <w:semiHidden/>
    <w:rsid w:val="00895680"/>
    <w:rPr>
      <w:rFonts w:ascii="Times New Roman" w:eastAsia="Times New Roman" w:hAnsi="Times New Roman" w:cs="Times New Roman"/>
      <w:sz w:val="20"/>
      <w:szCs w:val="20"/>
      <w:lang w:eastAsia="en-GB"/>
    </w:rPr>
  </w:style>
  <w:style w:type="paragraph" w:customStyle="1" w:styleId="paragraph">
    <w:name w:val="paragraph"/>
    <w:basedOn w:val="Normal"/>
    <w:rsid w:val="008956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ppelnotedebasdep">
    <w:name w:val="footnote reference"/>
    <w:basedOn w:val="Policepardfaut"/>
    <w:uiPriority w:val="99"/>
    <w:semiHidden/>
    <w:unhideWhenUsed/>
    <w:rsid w:val="00895680"/>
    <w:rPr>
      <w:vertAlign w:val="superscript"/>
    </w:rPr>
  </w:style>
  <w:style w:type="character" w:customStyle="1" w:styleId="apple-converted-space">
    <w:name w:val="apple-converted-space"/>
    <w:basedOn w:val="Policepardfaut"/>
    <w:rsid w:val="00895680"/>
  </w:style>
  <w:style w:type="character" w:customStyle="1" w:styleId="scxw28848115">
    <w:name w:val="scxw28848115"/>
    <w:basedOn w:val="Policepardfaut"/>
    <w:rsid w:val="00895680"/>
  </w:style>
  <w:style w:type="character" w:customStyle="1" w:styleId="eop">
    <w:name w:val="eop"/>
    <w:basedOn w:val="Policepardfaut"/>
    <w:rsid w:val="00895680"/>
  </w:style>
  <w:style w:type="table" w:styleId="Grilledutableau">
    <w:name w:val="Table Grid"/>
    <w:basedOn w:val="TableauNormal"/>
    <w:uiPriority w:val="39"/>
    <w:rsid w:val="00753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0276">
      <w:bodyDiv w:val="1"/>
      <w:marLeft w:val="0"/>
      <w:marRight w:val="0"/>
      <w:marTop w:val="0"/>
      <w:marBottom w:val="0"/>
      <w:divBdr>
        <w:top w:val="none" w:sz="0" w:space="0" w:color="auto"/>
        <w:left w:val="none" w:sz="0" w:space="0" w:color="auto"/>
        <w:bottom w:val="none" w:sz="0" w:space="0" w:color="auto"/>
        <w:right w:val="none" w:sz="0" w:space="0" w:color="auto"/>
      </w:divBdr>
    </w:div>
    <w:div w:id="239142761">
      <w:bodyDiv w:val="1"/>
      <w:marLeft w:val="0"/>
      <w:marRight w:val="0"/>
      <w:marTop w:val="0"/>
      <w:marBottom w:val="0"/>
      <w:divBdr>
        <w:top w:val="none" w:sz="0" w:space="0" w:color="auto"/>
        <w:left w:val="none" w:sz="0" w:space="0" w:color="auto"/>
        <w:bottom w:val="none" w:sz="0" w:space="0" w:color="auto"/>
        <w:right w:val="none" w:sz="0" w:space="0" w:color="auto"/>
      </w:divBdr>
    </w:div>
    <w:div w:id="390495393">
      <w:bodyDiv w:val="1"/>
      <w:marLeft w:val="0"/>
      <w:marRight w:val="0"/>
      <w:marTop w:val="0"/>
      <w:marBottom w:val="0"/>
      <w:divBdr>
        <w:top w:val="none" w:sz="0" w:space="0" w:color="auto"/>
        <w:left w:val="none" w:sz="0" w:space="0" w:color="auto"/>
        <w:bottom w:val="none" w:sz="0" w:space="0" w:color="auto"/>
        <w:right w:val="none" w:sz="0" w:space="0" w:color="auto"/>
      </w:divBdr>
    </w:div>
    <w:div w:id="733283715">
      <w:bodyDiv w:val="1"/>
      <w:marLeft w:val="0"/>
      <w:marRight w:val="0"/>
      <w:marTop w:val="0"/>
      <w:marBottom w:val="0"/>
      <w:divBdr>
        <w:top w:val="none" w:sz="0" w:space="0" w:color="auto"/>
        <w:left w:val="none" w:sz="0" w:space="0" w:color="auto"/>
        <w:bottom w:val="none" w:sz="0" w:space="0" w:color="auto"/>
        <w:right w:val="none" w:sz="0" w:space="0" w:color="auto"/>
      </w:divBdr>
    </w:div>
    <w:div w:id="862355405">
      <w:bodyDiv w:val="1"/>
      <w:marLeft w:val="0"/>
      <w:marRight w:val="0"/>
      <w:marTop w:val="0"/>
      <w:marBottom w:val="0"/>
      <w:divBdr>
        <w:top w:val="none" w:sz="0" w:space="0" w:color="auto"/>
        <w:left w:val="none" w:sz="0" w:space="0" w:color="auto"/>
        <w:bottom w:val="none" w:sz="0" w:space="0" w:color="auto"/>
        <w:right w:val="none" w:sz="0" w:space="0" w:color="auto"/>
      </w:divBdr>
    </w:div>
    <w:div w:id="1239706444">
      <w:bodyDiv w:val="1"/>
      <w:marLeft w:val="0"/>
      <w:marRight w:val="0"/>
      <w:marTop w:val="0"/>
      <w:marBottom w:val="0"/>
      <w:divBdr>
        <w:top w:val="none" w:sz="0" w:space="0" w:color="auto"/>
        <w:left w:val="none" w:sz="0" w:space="0" w:color="auto"/>
        <w:bottom w:val="none" w:sz="0" w:space="0" w:color="auto"/>
        <w:right w:val="none" w:sz="0" w:space="0" w:color="auto"/>
      </w:divBdr>
    </w:div>
    <w:div w:id="1294409926">
      <w:bodyDiv w:val="1"/>
      <w:marLeft w:val="0"/>
      <w:marRight w:val="0"/>
      <w:marTop w:val="0"/>
      <w:marBottom w:val="0"/>
      <w:divBdr>
        <w:top w:val="none" w:sz="0" w:space="0" w:color="auto"/>
        <w:left w:val="none" w:sz="0" w:space="0" w:color="auto"/>
        <w:bottom w:val="none" w:sz="0" w:space="0" w:color="auto"/>
        <w:right w:val="none" w:sz="0" w:space="0" w:color="auto"/>
      </w:divBdr>
    </w:div>
    <w:div w:id="1409112921">
      <w:bodyDiv w:val="1"/>
      <w:marLeft w:val="0"/>
      <w:marRight w:val="0"/>
      <w:marTop w:val="0"/>
      <w:marBottom w:val="0"/>
      <w:divBdr>
        <w:top w:val="none" w:sz="0" w:space="0" w:color="auto"/>
        <w:left w:val="none" w:sz="0" w:space="0" w:color="auto"/>
        <w:bottom w:val="none" w:sz="0" w:space="0" w:color="auto"/>
        <w:right w:val="none" w:sz="0" w:space="0" w:color="auto"/>
      </w:divBdr>
    </w:div>
    <w:div w:id="1521509334">
      <w:bodyDiv w:val="1"/>
      <w:marLeft w:val="0"/>
      <w:marRight w:val="0"/>
      <w:marTop w:val="0"/>
      <w:marBottom w:val="0"/>
      <w:divBdr>
        <w:top w:val="none" w:sz="0" w:space="0" w:color="auto"/>
        <w:left w:val="none" w:sz="0" w:space="0" w:color="auto"/>
        <w:bottom w:val="none" w:sz="0" w:space="0" w:color="auto"/>
        <w:right w:val="none" w:sz="0" w:space="0" w:color="auto"/>
      </w:divBdr>
    </w:div>
    <w:div w:id="1621766876">
      <w:bodyDiv w:val="1"/>
      <w:marLeft w:val="0"/>
      <w:marRight w:val="0"/>
      <w:marTop w:val="0"/>
      <w:marBottom w:val="0"/>
      <w:divBdr>
        <w:top w:val="none" w:sz="0" w:space="0" w:color="auto"/>
        <w:left w:val="none" w:sz="0" w:space="0" w:color="auto"/>
        <w:bottom w:val="none" w:sz="0" w:space="0" w:color="auto"/>
        <w:right w:val="none" w:sz="0" w:space="0" w:color="auto"/>
      </w:divBdr>
    </w:div>
    <w:div w:id="1804882598">
      <w:bodyDiv w:val="1"/>
      <w:marLeft w:val="0"/>
      <w:marRight w:val="0"/>
      <w:marTop w:val="0"/>
      <w:marBottom w:val="0"/>
      <w:divBdr>
        <w:top w:val="none" w:sz="0" w:space="0" w:color="auto"/>
        <w:left w:val="none" w:sz="0" w:space="0" w:color="auto"/>
        <w:bottom w:val="none" w:sz="0" w:space="0" w:color="auto"/>
        <w:right w:val="none" w:sz="0" w:space="0" w:color="auto"/>
      </w:divBdr>
    </w:div>
    <w:div w:id="1807435337">
      <w:bodyDiv w:val="1"/>
      <w:marLeft w:val="0"/>
      <w:marRight w:val="0"/>
      <w:marTop w:val="0"/>
      <w:marBottom w:val="0"/>
      <w:divBdr>
        <w:top w:val="none" w:sz="0" w:space="0" w:color="auto"/>
        <w:left w:val="none" w:sz="0" w:space="0" w:color="auto"/>
        <w:bottom w:val="none" w:sz="0" w:space="0" w:color="auto"/>
        <w:right w:val="none" w:sz="0" w:space="0" w:color="auto"/>
      </w:divBdr>
    </w:div>
    <w:div w:id="1841654051">
      <w:bodyDiv w:val="1"/>
      <w:marLeft w:val="0"/>
      <w:marRight w:val="0"/>
      <w:marTop w:val="0"/>
      <w:marBottom w:val="0"/>
      <w:divBdr>
        <w:top w:val="none" w:sz="0" w:space="0" w:color="auto"/>
        <w:left w:val="none" w:sz="0" w:space="0" w:color="auto"/>
        <w:bottom w:val="none" w:sz="0" w:space="0" w:color="auto"/>
        <w:right w:val="none" w:sz="0" w:space="0" w:color="auto"/>
      </w:divBdr>
    </w:div>
    <w:div w:id="1956138132">
      <w:bodyDiv w:val="1"/>
      <w:marLeft w:val="0"/>
      <w:marRight w:val="0"/>
      <w:marTop w:val="0"/>
      <w:marBottom w:val="0"/>
      <w:divBdr>
        <w:top w:val="none" w:sz="0" w:space="0" w:color="auto"/>
        <w:left w:val="none" w:sz="0" w:space="0" w:color="auto"/>
        <w:bottom w:val="none" w:sz="0" w:space="0" w:color="auto"/>
        <w:right w:val="none" w:sz="0" w:space="0" w:color="auto"/>
      </w:divBdr>
    </w:div>
    <w:div w:id="1987709617">
      <w:bodyDiv w:val="1"/>
      <w:marLeft w:val="0"/>
      <w:marRight w:val="0"/>
      <w:marTop w:val="0"/>
      <w:marBottom w:val="0"/>
      <w:divBdr>
        <w:top w:val="none" w:sz="0" w:space="0" w:color="auto"/>
        <w:left w:val="none" w:sz="0" w:space="0" w:color="auto"/>
        <w:bottom w:val="none" w:sz="0" w:space="0" w:color="auto"/>
        <w:right w:val="none" w:sz="0" w:space="0" w:color="auto"/>
      </w:divBdr>
      <w:divsChild>
        <w:div w:id="1966152134">
          <w:marLeft w:val="1728"/>
          <w:marRight w:val="0"/>
          <w:marTop w:val="27"/>
          <w:marBottom w:val="27"/>
          <w:divBdr>
            <w:top w:val="none" w:sz="0" w:space="0" w:color="auto"/>
            <w:left w:val="none" w:sz="0" w:space="0" w:color="auto"/>
            <w:bottom w:val="none" w:sz="0" w:space="0" w:color="auto"/>
            <w:right w:val="none" w:sz="0" w:space="0" w:color="auto"/>
          </w:divBdr>
        </w:div>
        <w:div w:id="909581328">
          <w:marLeft w:val="1728"/>
          <w:marRight w:val="0"/>
          <w:marTop w:val="27"/>
          <w:marBottom w:val="27"/>
          <w:divBdr>
            <w:top w:val="none" w:sz="0" w:space="0" w:color="auto"/>
            <w:left w:val="none" w:sz="0" w:space="0" w:color="auto"/>
            <w:bottom w:val="none" w:sz="0" w:space="0" w:color="auto"/>
            <w:right w:val="none" w:sz="0" w:space="0" w:color="auto"/>
          </w:divBdr>
        </w:div>
        <w:div w:id="1988508711">
          <w:marLeft w:val="1728"/>
          <w:marRight w:val="0"/>
          <w:marTop w:val="27"/>
          <w:marBottom w:val="27"/>
          <w:divBdr>
            <w:top w:val="none" w:sz="0" w:space="0" w:color="auto"/>
            <w:left w:val="none" w:sz="0" w:space="0" w:color="auto"/>
            <w:bottom w:val="none" w:sz="0" w:space="0" w:color="auto"/>
            <w:right w:val="none" w:sz="0" w:space="0" w:color="auto"/>
          </w:divBdr>
        </w:div>
        <w:div w:id="487794590">
          <w:marLeft w:val="1728"/>
          <w:marRight w:val="0"/>
          <w:marTop w:val="27"/>
          <w:marBottom w:val="27"/>
          <w:divBdr>
            <w:top w:val="none" w:sz="0" w:space="0" w:color="auto"/>
            <w:left w:val="none" w:sz="0" w:space="0" w:color="auto"/>
            <w:bottom w:val="none" w:sz="0" w:space="0" w:color="auto"/>
            <w:right w:val="none" w:sz="0" w:space="0" w:color="auto"/>
          </w:divBdr>
        </w:div>
        <w:div w:id="1325864521">
          <w:marLeft w:val="1728"/>
          <w:marRight w:val="0"/>
          <w:marTop w:val="27"/>
          <w:marBottom w:val="27"/>
          <w:divBdr>
            <w:top w:val="none" w:sz="0" w:space="0" w:color="auto"/>
            <w:left w:val="none" w:sz="0" w:space="0" w:color="auto"/>
            <w:bottom w:val="none" w:sz="0" w:space="0" w:color="auto"/>
            <w:right w:val="none" w:sz="0" w:space="0" w:color="auto"/>
          </w:divBdr>
        </w:div>
        <w:div w:id="1741754414">
          <w:marLeft w:val="1728"/>
          <w:marRight w:val="0"/>
          <w:marTop w:val="27"/>
          <w:marBottom w:val="27"/>
          <w:divBdr>
            <w:top w:val="none" w:sz="0" w:space="0" w:color="auto"/>
            <w:left w:val="none" w:sz="0" w:space="0" w:color="auto"/>
            <w:bottom w:val="none" w:sz="0" w:space="0" w:color="auto"/>
            <w:right w:val="none" w:sz="0" w:space="0" w:color="auto"/>
          </w:divBdr>
        </w:div>
        <w:div w:id="2023362723">
          <w:marLeft w:val="979"/>
          <w:marRight w:val="0"/>
          <w:marTop w:val="160"/>
          <w:marBottom w:val="160"/>
          <w:divBdr>
            <w:top w:val="none" w:sz="0" w:space="0" w:color="auto"/>
            <w:left w:val="none" w:sz="0" w:space="0" w:color="auto"/>
            <w:bottom w:val="none" w:sz="0" w:space="0" w:color="auto"/>
            <w:right w:val="none" w:sz="0" w:space="0" w:color="auto"/>
          </w:divBdr>
        </w:div>
        <w:div w:id="1853182474">
          <w:marLeft w:val="979"/>
          <w:marRight w:val="0"/>
          <w:marTop w:val="160"/>
          <w:marBottom w:val="160"/>
          <w:divBdr>
            <w:top w:val="none" w:sz="0" w:space="0" w:color="auto"/>
            <w:left w:val="none" w:sz="0" w:space="0" w:color="auto"/>
            <w:bottom w:val="none" w:sz="0" w:space="0" w:color="auto"/>
            <w:right w:val="none" w:sz="0" w:space="0" w:color="auto"/>
          </w:divBdr>
        </w:div>
        <w:div w:id="1996295776">
          <w:marLeft w:val="979"/>
          <w:marRight w:val="0"/>
          <w:marTop w:val="160"/>
          <w:marBottom w:val="160"/>
          <w:divBdr>
            <w:top w:val="none" w:sz="0" w:space="0" w:color="auto"/>
            <w:left w:val="none" w:sz="0" w:space="0" w:color="auto"/>
            <w:bottom w:val="none" w:sz="0" w:space="0" w:color="auto"/>
            <w:right w:val="none" w:sz="0" w:space="0" w:color="auto"/>
          </w:divBdr>
        </w:div>
        <w:div w:id="865291556">
          <w:marLeft w:val="979"/>
          <w:marRight w:val="0"/>
          <w:marTop w:val="160"/>
          <w:marBottom w:val="160"/>
          <w:divBdr>
            <w:top w:val="none" w:sz="0" w:space="0" w:color="auto"/>
            <w:left w:val="none" w:sz="0" w:space="0" w:color="auto"/>
            <w:bottom w:val="none" w:sz="0" w:space="0" w:color="auto"/>
            <w:right w:val="none" w:sz="0" w:space="0" w:color="auto"/>
          </w:divBdr>
        </w:div>
        <w:div w:id="1616138733">
          <w:marLeft w:val="979"/>
          <w:marRight w:val="0"/>
          <w:marTop w:val="160"/>
          <w:marBottom w:val="160"/>
          <w:divBdr>
            <w:top w:val="none" w:sz="0" w:space="0" w:color="auto"/>
            <w:left w:val="none" w:sz="0" w:space="0" w:color="auto"/>
            <w:bottom w:val="none" w:sz="0" w:space="0" w:color="auto"/>
            <w:right w:val="none" w:sz="0" w:space="0" w:color="auto"/>
          </w:divBdr>
        </w:div>
        <w:div w:id="1226915148">
          <w:marLeft w:val="979"/>
          <w:marRight w:val="0"/>
          <w:marTop w:val="160"/>
          <w:marBottom w:val="160"/>
          <w:divBdr>
            <w:top w:val="none" w:sz="0" w:space="0" w:color="auto"/>
            <w:left w:val="none" w:sz="0" w:space="0" w:color="auto"/>
            <w:bottom w:val="none" w:sz="0" w:space="0" w:color="auto"/>
            <w:right w:val="none" w:sz="0" w:space="0" w:color="auto"/>
          </w:divBdr>
        </w:div>
        <w:div w:id="843742591">
          <w:marLeft w:val="979"/>
          <w:marRight w:val="0"/>
          <w:marTop w:val="160"/>
          <w:marBottom w:val="160"/>
          <w:divBdr>
            <w:top w:val="none" w:sz="0" w:space="0" w:color="auto"/>
            <w:left w:val="none" w:sz="0" w:space="0" w:color="auto"/>
            <w:bottom w:val="none" w:sz="0" w:space="0" w:color="auto"/>
            <w:right w:val="none" w:sz="0" w:space="0" w:color="auto"/>
          </w:divBdr>
        </w:div>
        <w:div w:id="1798378787">
          <w:marLeft w:val="979"/>
          <w:marRight w:val="0"/>
          <w:marTop w:val="160"/>
          <w:marBottom w:val="160"/>
          <w:divBdr>
            <w:top w:val="none" w:sz="0" w:space="0" w:color="auto"/>
            <w:left w:val="none" w:sz="0" w:space="0" w:color="auto"/>
            <w:bottom w:val="none" w:sz="0" w:space="0" w:color="auto"/>
            <w:right w:val="none" w:sz="0" w:space="0" w:color="auto"/>
          </w:divBdr>
        </w:div>
      </w:divsChild>
    </w:div>
    <w:div w:id="2074694433">
      <w:bodyDiv w:val="1"/>
      <w:marLeft w:val="0"/>
      <w:marRight w:val="0"/>
      <w:marTop w:val="0"/>
      <w:marBottom w:val="0"/>
      <w:divBdr>
        <w:top w:val="none" w:sz="0" w:space="0" w:color="auto"/>
        <w:left w:val="none" w:sz="0" w:space="0" w:color="auto"/>
        <w:bottom w:val="none" w:sz="0" w:space="0" w:color="auto"/>
        <w:right w:val="none" w:sz="0" w:space="0" w:color="auto"/>
      </w:divBdr>
      <w:divsChild>
        <w:div w:id="1452898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uvernement.fr/france-2030-appel-a-manifestations-d-interet-competences-et-metiers-d-avenir-informations-et-fiches" TargetMode="External"/><Relationship Id="rId13" Type="http://schemas.openxmlformats.org/officeDocument/2006/relationships/hyperlink" Target="https://linc.cnil.fr/fr/metavers-realites-virtuelles-ou-collectes-augmentees" TargetMode="External"/><Relationship Id="rId18" Type="http://schemas.openxmlformats.org/officeDocument/2006/relationships/hyperlink" Target="https://www.gouvernement.fr/investissements-d-avenir-le-gouvernement-lance-un-aap-pour-soutenir-le-developpement-de-briqu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idid.fr/" TargetMode="External"/><Relationship Id="rId17" Type="http://schemas.openxmlformats.org/officeDocument/2006/relationships/hyperlink" Target="https://prometheus-x.org/assemblies/dases-technical/f/84/debates/56" TargetMode="External"/><Relationship Id="rId2" Type="http://schemas.openxmlformats.org/officeDocument/2006/relationships/numbering" Target="numbering.xml"/><Relationship Id="rId16" Type="http://schemas.openxmlformats.org/officeDocument/2006/relationships/hyperlink" Target="https://docs.google.com/spreadsheets/d/141Hlk2JPBvVWGK4962OO-iheq4GV45j7R6Cjesdb_gQ/edit?usp=shar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arte-lab.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metheus-x.org/assemblies/prometheus-x-general-assembly/f/86/" TargetMode="External"/><Relationship Id="rId23" Type="http://schemas.openxmlformats.org/officeDocument/2006/relationships/fontTable" Target="fontTable.xml"/><Relationship Id="rId10" Type="http://schemas.openxmlformats.org/officeDocument/2006/relationships/hyperlink" Target="Nicolas%20Roussel" TargetMode="External"/><Relationship Id="rId19" Type="http://schemas.openxmlformats.org/officeDocument/2006/relationships/hyperlink" Target="https://teams.microsoft.com/l/meetup-join/19%3ameeting_YjhkNzUyMDgtNWVjNy00ZWE5LWIwNjQtZTAyNGVmOTUzNWMw%40thread.v2/0?context=%7b%22Tid%22%3a%2276a6c98e-bae1-4f8f-83ef-bdcc86784954%22%2c%22Oid%22%3a%221ad40493-9269-480a-8fc0-2be46f53ab80%22%7d" TargetMode="External"/><Relationship Id="rId4" Type="http://schemas.openxmlformats.org/officeDocument/2006/relationships/settings" Target="settings.xml"/><Relationship Id="rId9" Type="http://schemas.openxmlformats.org/officeDocument/2006/relationships/hyperlink" Target="https://ipfs.io/ipfs/QmWFFDuBRk5h4PpSFkFsftcnp4HzKagWd9GJqTHPSXGD5h?filename=QmWFFDuBRk5h4PpSFkFsftcnp4HzKagWd9GJqTHPSXGD5h" TargetMode="External"/><Relationship Id="rId14" Type="http://schemas.openxmlformats.org/officeDocument/2006/relationships/hyperlink" Target="https://ec.europa.eu/newsroom/repository/document/2021-46/C_2021_7914_1_EN_annexe_acte_autonome_cp_part1_v3_x3qnsqH6g4B4JabSGBy9UatCRc8_81099.pdf"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E4E3-F250-467E-B14D-34391731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1488</Words>
  <Characters>8184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Minichiello</dc:creator>
  <cp:keywords/>
  <dc:description/>
  <cp:lastModifiedBy>Minichiello, Federica</cp:lastModifiedBy>
  <cp:revision>169</cp:revision>
  <dcterms:created xsi:type="dcterms:W3CDTF">2022-01-06T10:12:00Z</dcterms:created>
  <dcterms:modified xsi:type="dcterms:W3CDTF">2022-01-06T14:50:00Z</dcterms:modified>
</cp:coreProperties>
</file>